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95F" w:rsidRPr="0013695F" w:rsidRDefault="0013695F" w:rsidP="00616E68">
      <w:pPr>
        <w:spacing w:line="240" w:lineRule="auto"/>
        <w:ind w:firstLine="0"/>
        <w:jc w:val="center"/>
        <w:rPr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695F">
        <w:rPr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ИНФОРМАЦИЯ</w:t>
      </w:r>
    </w:p>
    <w:p w:rsidR="00506D03" w:rsidRDefault="0013695F" w:rsidP="00506D03">
      <w:pPr>
        <w:pStyle w:val="a5"/>
        <w:ind w:right="0" w:firstLine="0"/>
        <w:rPr>
          <w:u w:val="none"/>
        </w:rPr>
      </w:pPr>
      <w:r w:rsidRPr="00D824B2">
        <w:rPr>
          <w:u w:val="none"/>
        </w:rPr>
        <w:t>за 201</w:t>
      </w:r>
      <w:r w:rsidR="007C619C">
        <w:rPr>
          <w:u w:val="none"/>
        </w:rPr>
        <w:t>9</w:t>
      </w:r>
      <w:r w:rsidR="000B6928">
        <w:rPr>
          <w:u w:val="none"/>
        </w:rPr>
        <w:t xml:space="preserve"> год</w:t>
      </w:r>
      <w:r w:rsidR="00506D03">
        <w:rPr>
          <w:u w:val="none"/>
        </w:rPr>
        <w:t xml:space="preserve"> </w:t>
      </w:r>
      <w:r w:rsidRPr="00D824B2">
        <w:rPr>
          <w:u w:val="none"/>
        </w:rPr>
        <w:t xml:space="preserve">о результатах рассмотрения </w:t>
      </w:r>
    </w:p>
    <w:p w:rsidR="0013695F" w:rsidRDefault="0013695F" w:rsidP="004F465D">
      <w:pPr>
        <w:pStyle w:val="a5"/>
        <w:ind w:right="0" w:firstLine="0"/>
        <w:rPr>
          <w:u w:val="none"/>
        </w:rPr>
      </w:pPr>
      <w:r w:rsidRPr="00D824B2">
        <w:rPr>
          <w:u w:val="none"/>
        </w:rPr>
        <w:t>Апелляционной палатой Комрат</w:t>
      </w:r>
      <w:r w:rsidR="004F465D">
        <w:rPr>
          <w:u w:val="none"/>
        </w:rPr>
        <w:t xml:space="preserve"> </w:t>
      </w:r>
      <w:r w:rsidRPr="00D824B2">
        <w:rPr>
          <w:u w:val="none"/>
        </w:rPr>
        <w:t>жалоб на решения и определения</w:t>
      </w:r>
      <w:r>
        <w:rPr>
          <w:u w:val="none"/>
        </w:rPr>
        <w:t>, вынесенные судьями судов общей юрисдикции</w:t>
      </w:r>
    </w:p>
    <w:p w:rsidR="00FE4108" w:rsidRDefault="00FE4108" w:rsidP="00FE4108">
      <w:pPr>
        <w:pStyle w:val="a3"/>
        <w:spacing w:line="276" w:lineRule="auto"/>
        <w:ind w:right="0" w:firstLine="0"/>
        <w:jc w:val="both"/>
        <w:rPr>
          <w:rFonts w:cs="Times New Roman"/>
          <w:sz w:val="16"/>
          <w:szCs w:val="16"/>
          <w:u w:val="none"/>
        </w:rPr>
      </w:pPr>
    </w:p>
    <w:p w:rsidR="00FE4108" w:rsidRDefault="0078275C" w:rsidP="00FE4108">
      <w:pPr>
        <w:pStyle w:val="a3"/>
        <w:spacing w:line="276" w:lineRule="auto"/>
        <w:ind w:right="0" w:firstLine="567"/>
        <w:jc w:val="both"/>
        <w:rPr>
          <w:b w:val="0"/>
          <w:color w:val="000000"/>
          <w:u w:val="none"/>
        </w:rPr>
      </w:pPr>
      <w:r w:rsidRPr="00CA66A7">
        <w:rPr>
          <w:rFonts w:cs="Times New Roman"/>
          <w:b w:val="0"/>
          <w:u w:val="none"/>
        </w:rPr>
        <w:t xml:space="preserve">В </w:t>
      </w:r>
      <w:r w:rsidR="00D50842" w:rsidRPr="00CA66A7">
        <w:rPr>
          <w:rFonts w:cs="Times New Roman"/>
          <w:b w:val="0"/>
          <w:u w:val="none"/>
        </w:rPr>
        <w:t>201</w:t>
      </w:r>
      <w:r w:rsidR="007C619C">
        <w:rPr>
          <w:rFonts w:cs="Times New Roman"/>
          <w:b w:val="0"/>
          <w:u w:val="none"/>
        </w:rPr>
        <w:t>9</w:t>
      </w:r>
      <w:r w:rsidRPr="00CA66A7">
        <w:rPr>
          <w:rFonts w:cs="Times New Roman"/>
          <w:b w:val="0"/>
          <w:u w:val="none"/>
        </w:rPr>
        <w:t xml:space="preserve"> год</w:t>
      </w:r>
      <w:r w:rsidR="0091492D">
        <w:rPr>
          <w:rFonts w:cs="Times New Roman"/>
          <w:b w:val="0"/>
          <w:u w:val="none"/>
        </w:rPr>
        <w:t>у</w:t>
      </w:r>
      <w:r w:rsidRPr="00CA66A7">
        <w:rPr>
          <w:rFonts w:cs="Times New Roman"/>
          <w:b w:val="0"/>
          <w:u w:val="none"/>
        </w:rPr>
        <w:t xml:space="preserve"> </w:t>
      </w:r>
      <w:r w:rsidR="009274F4" w:rsidRPr="00CA66A7">
        <w:rPr>
          <w:rFonts w:cs="Times New Roman"/>
          <w:b w:val="0"/>
          <w:u w:val="none"/>
        </w:rPr>
        <w:t xml:space="preserve">в </w:t>
      </w:r>
      <w:r w:rsidR="009274F4" w:rsidRPr="00CA66A7">
        <w:rPr>
          <w:rFonts w:cs="Times New Roman"/>
          <w:b w:val="0"/>
          <w:bCs/>
          <w:u w:val="none"/>
        </w:rPr>
        <w:t>Апелляционную палату</w:t>
      </w:r>
      <w:r w:rsidRPr="00CA66A7">
        <w:rPr>
          <w:rFonts w:cs="Times New Roman"/>
          <w:b w:val="0"/>
          <w:bCs/>
          <w:u w:val="none"/>
        </w:rPr>
        <w:t xml:space="preserve"> Комрат</w:t>
      </w:r>
      <w:r w:rsidR="006E014E" w:rsidRPr="00CA66A7">
        <w:rPr>
          <w:rFonts w:cs="Times New Roman"/>
          <w:b w:val="0"/>
          <w:bCs/>
          <w:u w:val="none"/>
        </w:rPr>
        <w:t xml:space="preserve"> из судов </w:t>
      </w:r>
      <w:r w:rsidR="00337FD2" w:rsidRPr="00CA66A7">
        <w:rPr>
          <w:rFonts w:cs="Times New Roman"/>
          <w:b w:val="0"/>
          <w:bCs/>
          <w:u w:val="none"/>
        </w:rPr>
        <w:t>общей юрисдикции поступило</w:t>
      </w:r>
      <w:r w:rsidR="00EE7CA8" w:rsidRPr="00CA66A7">
        <w:rPr>
          <w:rFonts w:cs="Times New Roman"/>
          <w:b w:val="0"/>
          <w:u w:val="none"/>
        </w:rPr>
        <w:t xml:space="preserve"> </w:t>
      </w:r>
      <w:r w:rsidR="007565DB" w:rsidRPr="00900AC9">
        <w:rPr>
          <w:rFonts w:cs="Times New Roman"/>
          <w:u w:val="none"/>
        </w:rPr>
        <w:t>1</w:t>
      </w:r>
      <w:r w:rsidR="00EF33EC">
        <w:rPr>
          <w:rFonts w:cs="Times New Roman"/>
          <w:u w:val="none"/>
          <w:lang w:val="ro-RO"/>
        </w:rPr>
        <w:t>492</w:t>
      </w:r>
      <w:r w:rsidR="007B16C6">
        <w:rPr>
          <w:rFonts w:cs="Times New Roman"/>
          <w:b w:val="0"/>
          <w:u w:val="none"/>
        </w:rPr>
        <w:t xml:space="preserve"> </w:t>
      </w:r>
      <w:r w:rsidR="00244097" w:rsidRPr="00CA66A7">
        <w:rPr>
          <w:rFonts w:cs="Times New Roman"/>
          <w:b w:val="0"/>
          <w:u w:val="none"/>
        </w:rPr>
        <w:t>дел</w:t>
      </w:r>
      <w:r w:rsidR="00ED2A1B">
        <w:rPr>
          <w:rFonts w:cs="Times New Roman"/>
          <w:b w:val="0"/>
          <w:u w:val="none"/>
        </w:rPr>
        <w:t>а</w:t>
      </w:r>
      <w:r w:rsidR="00900AC9">
        <w:rPr>
          <w:rFonts w:cs="Times New Roman"/>
          <w:b w:val="0"/>
          <w:u w:val="none"/>
        </w:rPr>
        <w:t xml:space="preserve"> и материал</w:t>
      </w:r>
      <w:r w:rsidR="00ED2A1B">
        <w:rPr>
          <w:rFonts w:cs="Times New Roman"/>
          <w:b w:val="0"/>
          <w:u w:val="none"/>
        </w:rPr>
        <w:t>а</w:t>
      </w:r>
      <w:r w:rsidR="0091138F" w:rsidRPr="00CA66A7">
        <w:rPr>
          <w:rFonts w:cs="Times New Roman"/>
          <w:b w:val="0"/>
          <w:u w:val="none"/>
        </w:rPr>
        <w:t xml:space="preserve">, </w:t>
      </w:r>
      <w:r w:rsidR="0091138F" w:rsidRPr="00CA66A7">
        <w:rPr>
          <w:b w:val="0"/>
          <w:color w:val="000000"/>
          <w:u w:val="none"/>
        </w:rPr>
        <w:t>в том числе</w:t>
      </w:r>
      <w:r w:rsidR="006E014E" w:rsidRPr="00CA66A7">
        <w:rPr>
          <w:b w:val="0"/>
          <w:color w:val="000000"/>
          <w:u w:val="none"/>
        </w:rPr>
        <w:t>:</w:t>
      </w:r>
    </w:p>
    <w:p w:rsidR="00FE4108" w:rsidRDefault="00FE4108" w:rsidP="00FE4108">
      <w:pPr>
        <w:pStyle w:val="a3"/>
        <w:spacing w:line="276" w:lineRule="auto"/>
        <w:ind w:right="0" w:firstLine="567"/>
        <w:jc w:val="both"/>
        <w:rPr>
          <w:rFonts w:cs="Times New Roman"/>
          <w:b w:val="0"/>
          <w:color w:val="000000"/>
          <w:u w:val="none"/>
        </w:rPr>
      </w:pPr>
      <w:r>
        <w:rPr>
          <w:rFonts w:cs="Times New Roman"/>
          <w:color w:val="000000"/>
          <w:u w:val="none"/>
        </w:rPr>
        <w:t xml:space="preserve">- </w:t>
      </w:r>
      <w:r w:rsidR="007C619C">
        <w:rPr>
          <w:rFonts w:cs="Times New Roman"/>
          <w:color w:val="000000"/>
          <w:u w:val="none"/>
          <w:lang w:val="ro-RO"/>
        </w:rPr>
        <w:t>1483</w:t>
      </w:r>
      <w:r w:rsidR="00943BBF" w:rsidRPr="00FE4108">
        <w:rPr>
          <w:rFonts w:cs="Times New Roman"/>
          <w:b w:val="0"/>
          <w:color w:val="000000"/>
          <w:u w:val="none"/>
          <w:lang w:val="ro-RO"/>
        </w:rPr>
        <w:t xml:space="preserve"> </w:t>
      </w:r>
      <w:r w:rsidR="00244097" w:rsidRPr="00FE4108">
        <w:rPr>
          <w:rFonts w:cs="Times New Roman"/>
          <w:b w:val="0"/>
          <w:color w:val="000000"/>
          <w:u w:val="none"/>
        </w:rPr>
        <w:t>дел</w:t>
      </w:r>
      <w:r w:rsidR="00ED2A1B">
        <w:rPr>
          <w:rFonts w:cs="Times New Roman"/>
          <w:b w:val="0"/>
          <w:color w:val="000000"/>
          <w:u w:val="none"/>
        </w:rPr>
        <w:t>а</w:t>
      </w:r>
      <w:r w:rsidR="00900AC9" w:rsidRPr="00FE4108">
        <w:rPr>
          <w:rFonts w:cs="Times New Roman"/>
          <w:b w:val="0"/>
          <w:color w:val="000000"/>
          <w:u w:val="none"/>
        </w:rPr>
        <w:t xml:space="preserve"> и материал</w:t>
      </w:r>
      <w:r w:rsidR="00ED2A1B">
        <w:rPr>
          <w:rFonts w:cs="Times New Roman"/>
          <w:b w:val="0"/>
          <w:color w:val="000000"/>
          <w:u w:val="none"/>
        </w:rPr>
        <w:t>а</w:t>
      </w:r>
      <w:r w:rsidR="00B00792" w:rsidRPr="00FE4108">
        <w:rPr>
          <w:rFonts w:cs="Times New Roman"/>
          <w:b w:val="0"/>
          <w:color w:val="000000"/>
          <w:u w:val="none"/>
        </w:rPr>
        <w:t xml:space="preserve"> – из судов округа Ап</w:t>
      </w:r>
      <w:r w:rsidR="00D50842" w:rsidRPr="00FE4108">
        <w:rPr>
          <w:rFonts w:cs="Times New Roman"/>
          <w:b w:val="0"/>
          <w:color w:val="000000"/>
          <w:u w:val="none"/>
        </w:rPr>
        <w:t xml:space="preserve">елляционной палаты Комрат </w:t>
      </w:r>
      <w:r w:rsidR="00DF78A1">
        <w:rPr>
          <w:rFonts w:cs="Times New Roman"/>
          <w:b w:val="0"/>
          <w:color w:val="000000"/>
          <w:u w:val="none"/>
          <w:lang w:val="ro-RO"/>
        </w:rPr>
        <w:t>(99,4</w:t>
      </w:r>
      <w:r w:rsidR="00B00792" w:rsidRPr="00FE4108">
        <w:rPr>
          <w:rFonts w:cs="Times New Roman"/>
          <w:b w:val="0"/>
          <w:color w:val="000000"/>
          <w:u w:val="none"/>
        </w:rPr>
        <w:t>%),</w:t>
      </w:r>
    </w:p>
    <w:p w:rsidR="00B00792" w:rsidRPr="007565DB" w:rsidRDefault="00FE4108" w:rsidP="00FE4108">
      <w:pPr>
        <w:pStyle w:val="a3"/>
        <w:spacing w:line="276" w:lineRule="auto"/>
        <w:ind w:right="0" w:firstLine="567"/>
        <w:jc w:val="both"/>
        <w:rPr>
          <w:rFonts w:cs="Times New Roman"/>
          <w:b w:val="0"/>
          <w:color w:val="000000"/>
          <w:u w:val="none"/>
        </w:rPr>
      </w:pPr>
      <w:r>
        <w:rPr>
          <w:rFonts w:cs="Times New Roman"/>
          <w:b w:val="0"/>
          <w:color w:val="000000"/>
          <w:u w:val="none"/>
        </w:rPr>
        <w:t xml:space="preserve">- </w:t>
      </w:r>
      <w:r w:rsidR="00D42BB1">
        <w:rPr>
          <w:rFonts w:cs="Times New Roman"/>
          <w:color w:val="000000"/>
          <w:u w:val="none"/>
          <w:lang w:val="ro-RO"/>
        </w:rPr>
        <w:t>9</w:t>
      </w:r>
      <w:r w:rsidR="007565DB" w:rsidRPr="007565DB">
        <w:rPr>
          <w:rFonts w:cs="Times New Roman"/>
          <w:b w:val="0"/>
          <w:color w:val="000000"/>
          <w:u w:val="none"/>
          <w:lang w:val="ro-RO"/>
        </w:rPr>
        <w:t xml:space="preserve"> </w:t>
      </w:r>
      <w:r w:rsidR="00863D57" w:rsidRPr="007565DB">
        <w:rPr>
          <w:rFonts w:cs="Times New Roman"/>
          <w:b w:val="0"/>
          <w:color w:val="000000"/>
          <w:u w:val="none"/>
        </w:rPr>
        <w:t>дел</w:t>
      </w:r>
      <w:r w:rsidR="00900AC9">
        <w:rPr>
          <w:rFonts w:cs="Times New Roman"/>
          <w:b w:val="0"/>
          <w:color w:val="000000"/>
          <w:u w:val="none"/>
          <w:lang w:val="ro-RO"/>
        </w:rPr>
        <w:t xml:space="preserve"> </w:t>
      </w:r>
      <w:r w:rsidR="00B00792" w:rsidRPr="007565DB">
        <w:rPr>
          <w:rFonts w:cs="Times New Roman"/>
          <w:b w:val="0"/>
          <w:color w:val="000000"/>
          <w:u w:val="none"/>
        </w:rPr>
        <w:t xml:space="preserve">– из судов других округов, в основном из округа </w:t>
      </w:r>
      <w:r w:rsidR="00A1424D" w:rsidRPr="007565DB">
        <w:rPr>
          <w:rFonts w:cs="Times New Roman"/>
          <w:b w:val="0"/>
          <w:color w:val="000000"/>
          <w:u w:val="none"/>
        </w:rPr>
        <w:t xml:space="preserve">Апелляционной палаты Кахул </w:t>
      </w:r>
      <w:r w:rsidR="00C246A2">
        <w:rPr>
          <w:rFonts w:cs="Times New Roman"/>
          <w:b w:val="0"/>
          <w:color w:val="000000"/>
          <w:u w:val="none"/>
          <w:lang w:val="ro-RO"/>
        </w:rPr>
        <w:t>(0,6</w:t>
      </w:r>
      <w:r w:rsidR="00B00792" w:rsidRPr="007565DB">
        <w:rPr>
          <w:rFonts w:cs="Times New Roman"/>
          <w:b w:val="0"/>
          <w:color w:val="000000"/>
          <w:u w:val="none"/>
        </w:rPr>
        <w:t>%).</w:t>
      </w:r>
    </w:p>
    <w:p w:rsidR="00DB5E6E" w:rsidRPr="00506D03" w:rsidRDefault="00DB5E6E" w:rsidP="00950A11">
      <w:pPr>
        <w:tabs>
          <w:tab w:val="left" w:pos="1134"/>
        </w:tabs>
        <w:spacing w:line="240" w:lineRule="auto"/>
        <w:ind w:right="0" w:firstLine="567"/>
        <w:jc w:val="both"/>
        <w:rPr>
          <w:rFonts w:cs="Times New Roman"/>
          <w:b w:val="0"/>
          <w:color w:val="000000"/>
          <w:sz w:val="16"/>
          <w:szCs w:val="16"/>
          <w:u w:val="none"/>
          <w:lang w:eastAsia="ru-RU"/>
        </w:rPr>
      </w:pPr>
    </w:p>
    <w:p w:rsidR="006E014E" w:rsidRPr="00D37385" w:rsidRDefault="00D82A58" w:rsidP="00950A11">
      <w:pPr>
        <w:pStyle w:val="a3"/>
        <w:tabs>
          <w:tab w:val="left" w:pos="567"/>
        </w:tabs>
        <w:spacing w:line="276" w:lineRule="auto"/>
        <w:ind w:right="0" w:firstLine="567"/>
        <w:jc w:val="both"/>
        <w:rPr>
          <w:b w:val="0"/>
          <w:color w:val="000000"/>
          <w:u w:val="none"/>
        </w:rPr>
      </w:pPr>
      <w:r w:rsidRPr="00D37385">
        <w:rPr>
          <w:b w:val="0"/>
          <w:color w:val="000000"/>
          <w:u w:val="none"/>
        </w:rPr>
        <w:t>В 201</w:t>
      </w:r>
      <w:r w:rsidR="00386EBC" w:rsidRPr="00D37385">
        <w:rPr>
          <w:b w:val="0"/>
          <w:color w:val="000000"/>
          <w:u w:val="none"/>
        </w:rPr>
        <w:t>9</w:t>
      </w:r>
      <w:r w:rsidR="00B00792" w:rsidRPr="00D37385">
        <w:rPr>
          <w:b w:val="0"/>
          <w:color w:val="000000"/>
          <w:u w:val="none"/>
        </w:rPr>
        <w:t xml:space="preserve"> год</w:t>
      </w:r>
      <w:r w:rsidR="0091492D" w:rsidRPr="00D37385">
        <w:rPr>
          <w:b w:val="0"/>
          <w:color w:val="000000"/>
          <w:u w:val="none"/>
        </w:rPr>
        <w:t>у</w:t>
      </w:r>
      <w:r w:rsidR="00B00792" w:rsidRPr="00D37385">
        <w:rPr>
          <w:b w:val="0"/>
          <w:color w:val="000000"/>
          <w:u w:val="none"/>
        </w:rPr>
        <w:t xml:space="preserve"> </w:t>
      </w:r>
      <w:r w:rsidR="00B00792" w:rsidRPr="00D37385">
        <w:rPr>
          <w:b w:val="0"/>
          <w:color w:val="000000"/>
          <w:u w:color="385623" w:themeColor="accent6" w:themeShade="80"/>
        </w:rPr>
        <w:t>Апелляционная палата Ко</w:t>
      </w:r>
      <w:r w:rsidR="00192475" w:rsidRPr="00D37385">
        <w:rPr>
          <w:b w:val="0"/>
          <w:color w:val="000000"/>
          <w:u w:color="385623" w:themeColor="accent6" w:themeShade="80"/>
        </w:rPr>
        <w:t xml:space="preserve">мрат </w:t>
      </w:r>
      <w:r w:rsidR="00B00792" w:rsidRPr="00D37385">
        <w:rPr>
          <w:b w:val="0"/>
          <w:color w:val="000000"/>
          <w:u w:color="385623" w:themeColor="accent6" w:themeShade="80"/>
        </w:rPr>
        <w:t>в качестве апелляц</w:t>
      </w:r>
      <w:r w:rsidR="00192475" w:rsidRPr="00D37385">
        <w:rPr>
          <w:b w:val="0"/>
          <w:color w:val="000000"/>
          <w:u w:color="385623" w:themeColor="accent6" w:themeShade="80"/>
        </w:rPr>
        <w:t>ионной и кассационной инстанции</w:t>
      </w:r>
      <w:r w:rsidR="00B00792" w:rsidRPr="00D37385">
        <w:rPr>
          <w:b w:val="0"/>
          <w:color w:val="000000"/>
          <w:u w:color="385623" w:themeColor="accent6" w:themeShade="80"/>
        </w:rPr>
        <w:t xml:space="preserve"> </w:t>
      </w:r>
      <w:r w:rsidR="007B40B1" w:rsidRPr="00D37385">
        <w:rPr>
          <w:b w:val="0"/>
          <w:color w:val="000000"/>
          <w:u w:color="385623" w:themeColor="accent6" w:themeShade="80"/>
        </w:rPr>
        <w:t xml:space="preserve">по существу </w:t>
      </w:r>
      <w:r w:rsidR="00B00792" w:rsidRPr="00D37385">
        <w:rPr>
          <w:b w:val="0"/>
          <w:color w:val="000000"/>
          <w:u w:color="385623" w:themeColor="accent6" w:themeShade="80"/>
        </w:rPr>
        <w:t xml:space="preserve">рассмотрела </w:t>
      </w:r>
      <w:r w:rsidR="006D3D4F" w:rsidRPr="00D37385">
        <w:rPr>
          <w:color w:val="000000"/>
          <w:u w:color="385623" w:themeColor="accent6" w:themeShade="80"/>
          <w:lang w:val="ro-RO"/>
        </w:rPr>
        <w:t>1239</w:t>
      </w:r>
      <w:r w:rsidR="00B00792" w:rsidRPr="00D37385">
        <w:rPr>
          <w:color w:val="000000"/>
          <w:u w:color="385623" w:themeColor="accent6" w:themeShade="80"/>
        </w:rPr>
        <w:t xml:space="preserve"> дел</w:t>
      </w:r>
      <w:r w:rsidR="00DB5E6E" w:rsidRPr="00D37385">
        <w:rPr>
          <w:color w:val="000000"/>
          <w:u w:color="385623" w:themeColor="accent6" w:themeShade="80"/>
        </w:rPr>
        <w:t xml:space="preserve"> и материалов</w:t>
      </w:r>
      <w:r w:rsidR="00B00792" w:rsidRPr="00D37385">
        <w:rPr>
          <w:b w:val="0"/>
          <w:color w:val="000000"/>
          <w:u w:val="none" w:color="385623" w:themeColor="accent6" w:themeShade="80"/>
        </w:rPr>
        <w:t xml:space="preserve">, </w:t>
      </w:r>
      <w:r w:rsidR="00B00792" w:rsidRPr="00D37385">
        <w:rPr>
          <w:b w:val="0"/>
          <w:color w:val="000000"/>
          <w:u w:val="none"/>
        </w:rPr>
        <w:t>поступивших из судов общей юрисдикции</w:t>
      </w:r>
      <w:r w:rsidR="00E14D51" w:rsidRPr="00D37385">
        <w:rPr>
          <w:b w:val="0"/>
          <w:color w:val="000000"/>
          <w:u w:val="none"/>
        </w:rPr>
        <w:t xml:space="preserve"> (то есть на </w:t>
      </w:r>
      <w:r w:rsidR="001A333D">
        <w:rPr>
          <w:b w:val="0"/>
          <w:color w:val="000000"/>
          <w:u w:val="none"/>
          <w:lang w:val="ro-RO"/>
        </w:rPr>
        <w:t xml:space="preserve">154 </w:t>
      </w:r>
      <w:r w:rsidR="00E14D51" w:rsidRPr="00D37385">
        <w:rPr>
          <w:b w:val="0"/>
          <w:color w:val="000000"/>
          <w:u w:val="none"/>
        </w:rPr>
        <w:t>дел</w:t>
      </w:r>
      <w:r w:rsidR="001A333D">
        <w:rPr>
          <w:b w:val="0"/>
          <w:color w:val="000000"/>
          <w:u w:val="none"/>
        </w:rPr>
        <w:t>а</w:t>
      </w:r>
      <w:r w:rsidR="00E14D51" w:rsidRPr="00D37385">
        <w:rPr>
          <w:b w:val="0"/>
          <w:color w:val="000000"/>
          <w:u w:val="none"/>
        </w:rPr>
        <w:t xml:space="preserve"> и </w:t>
      </w:r>
      <w:r w:rsidR="00FE4108" w:rsidRPr="00D37385">
        <w:rPr>
          <w:b w:val="0"/>
          <w:color w:val="000000"/>
          <w:u w:val="none"/>
        </w:rPr>
        <w:t>материал</w:t>
      </w:r>
      <w:r w:rsidR="001A333D">
        <w:rPr>
          <w:b w:val="0"/>
          <w:color w:val="000000"/>
          <w:u w:val="none"/>
        </w:rPr>
        <w:t xml:space="preserve">а </w:t>
      </w:r>
      <w:r w:rsidR="00FE4108" w:rsidRPr="00D37385">
        <w:rPr>
          <w:b w:val="0"/>
          <w:color w:val="000000"/>
          <w:u w:val="none"/>
        </w:rPr>
        <w:t>больше</w:t>
      </w:r>
      <w:r w:rsidR="00863D57" w:rsidRPr="00D37385">
        <w:rPr>
          <w:b w:val="0"/>
          <w:color w:val="000000"/>
          <w:u w:val="none"/>
        </w:rPr>
        <w:t>, чем</w:t>
      </w:r>
      <w:r w:rsidR="005F06B2" w:rsidRPr="00D37385">
        <w:rPr>
          <w:b w:val="0"/>
          <w:color w:val="000000"/>
          <w:u w:val="none"/>
        </w:rPr>
        <w:t xml:space="preserve"> в 201</w:t>
      </w:r>
      <w:r w:rsidR="006D3D4F" w:rsidRPr="00D37385">
        <w:rPr>
          <w:b w:val="0"/>
          <w:color w:val="000000"/>
          <w:u w:val="none"/>
        </w:rPr>
        <w:t>8</w:t>
      </w:r>
      <w:r w:rsidR="000E1E77" w:rsidRPr="00D37385">
        <w:rPr>
          <w:b w:val="0"/>
          <w:color w:val="000000"/>
          <w:u w:val="none"/>
        </w:rPr>
        <w:t xml:space="preserve"> году</w:t>
      </w:r>
      <w:r w:rsidR="00E14D51" w:rsidRPr="00D37385">
        <w:rPr>
          <w:b w:val="0"/>
          <w:color w:val="000000"/>
          <w:u w:val="none"/>
        </w:rPr>
        <w:t>)</w:t>
      </w:r>
      <w:r w:rsidR="00192475" w:rsidRPr="00D37385">
        <w:rPr>
          <w:b w:val="0"/>
          <w:color w:val="000000"/>
          <w:u w:val="none"/>
        </w:rPr>
        <w:t>, в том числе:</w:t>
      </w:r>
    </w:p>
    <w:p w:rsidR="00DC0912" w:rsidRPr="00D37385" w:rsidRDefault="00DC0912" w:rsidP="00DC0912">
      <w:pPr>
        <w:numPr>
          <w:ilvl w:val="0"/>
          <w:numId w:val="9"/>
        </w:numPr>
        <w:tabs>
          <w:tab w:val="left" w:pos="1134"/>
        </w:tabs>
        <w:ind w:left="567" w:firstLine="142"/>
        <w:jc w:val="both"/>
        <w:rPr>
          <w:lang w:eastAsia="ru-RU"/>
        </w:rPr>
      </w:pPr>
      <w:r w:rsidRPr="00D37385">
        <w:rPr>
          <w:u w:val="none"/>
          <w:lang w:eastAsia="ru-RU"/>
        </w:rPr>
        <w:t xml:space="preserve">в апелляционном порядке – 401 дело, </w:t>
      </w:r>
      <w:r w:rsidRPr="00D37385">
        <w:rPr>
          <w:b w:val="0"/>
          <w:u w:val="none"/>
          <w:lang w:eastAsia="ru-RU"/>
        </w:rPr>
        <w:t>из которых:</w:t>
      </w:r>
    </w:p>
    <w:p w:rsidR="00DC0912" w:rsidRPr="00D37385" w:rsidRDefault="00DC0912" w:rsidP="00DC0912">
      <w:pPr>
        <w:numPr>
          <w:ilvl w:val="0"/>
          <w:numId w:val="10"/>
        </w:numPr>
        <w:tabs>
          <w:tab w:val="left" w:pos="1134"/>
          <w:tab w:val="left" w:pos="1560"/>
        </w:tabs>
        <w:ind w:left="1778" w:right="0" w:hanging="1069"/>
        <w:jc w:val="both"/>
        <w:rPr>
          <w:b w:val="0"/>
          <w:u w:val="none"/>
          <w:lang w:eastAsia="ru-RU"/>
        </w:rPr>
      </w:pPr>
      <w:r w:rsidRPr="00D37385">
        <w:rPr>
          <w:u w:val="none"/>
          <w:lang w:eastAsia="ru-RU"/>
        </w:rPr>
        <w:t>147</w:t>
      </w:r>
      <w:r w:rsidRPr="00D37385">
        <w:rPr>
          <w:b w:val="0"/>
          <w:u w:val="none"/>
          <w:lang w:eastAsia="ru-RU"/>
        </w:rPr>
        <w:t xml:space="preserve"> уголовных дел,</w:t>
      </w:r>
    </w:p>
    <w:p w:rsidR="00DC0912" w:rsidRPr="00D37385" w:rsidRDefault="00DC0912" w:rsidP="00DC0912">
      <w:pPr>
        <w:numPr>
          <w:ilvl w:val="0"/>
          <w:numId w:val="10"/>
        </w:numPr>
        <w:tabs>
          <w:tab w:val="left" w:pos="1134"/>
        </w:tabs>
        <w:ind w:left="1560" w:right="0" w:hanging="851"/>
        <w:jc w:val="both"/>
        <w:rPr>
          <w:b w:val="0"/>
          <w:u w:val="none"/>
          <w:lang w:eastAsia="ru-RU"/>
        </w:rPr>
      </w:pPr>
      <w:r w:rsidRPr="00D37385">
        <w:rPr>
          <w:u w:val="none"/>
          <w:lang w:eastAsia="ru-RU"/>
        </w:rPr>
        <w:t>173</w:t>
      </w:r>
      <w:r w:rsidRPr="00D37385">
        <w:rPr>
          <w:b w:val="0"/>
          <w:u w:val="none"/>
          <w:lang w:eastAsia="ru-RU"/>
        </w:rPr>
        <w:t xml:space="preserve"> гражданских дел,</w:t>
      </w:r>
    </w:p>
    <w:p w:rsidR="00DC0912" w:rsidRPr="00D37385" w:rsidRDefault="00DC0912" w:rsidP="00DC0912">
      <w:pPr>
        <w:numPr>
          <w:ilvl w:val="0"/>
          <w:numId w:val="10"/>
        </w:numPr>
        <w:tabs>
          <w:tab w:val="left" w:pos="1134"/>
        </w:tabs>
        <w:ind w:left="1560" w:right="0" w:hanging="851"/>
        <w:jc w:val="both"/>
        <w:rPr>
          <w:b w:val="0"/>
          <w:u w:val="none"/>
          <w:lang w:eastAsia="ru-RU"/>
        </w:rPr>
      </w:pPr>
      <w:r w:rsidRPr="00D37385">
        <w:rPr>
          <w:u w:val="none"/>
          <w:lang w:eastAsia="ru-RU"/>
        </w:rPr>
        <w:t>25</w:t>
      </w:r>
      <w:r w:rsidRPr="00D37385">
        <w:rPr>
          <w:b w:val="0"/>
          <w:u w:val="none"/>
          <w:lang w:eastAsia="ru-RU"/>
        </w:rPr>
        <w:t xml:space="preserve"> коммерческих дел,</w:t>
      </w:r>
    </w:p>
    <w:p w:rsidR="00DC0912" w:rsidRPr="00D37385" w:rsidRDefault="00DC0912" w:rsidP="00DC0912">
      <w:pPr>
        <w:numPr>
          <w:ilvl w:val="0"/>
          <w:numId w:val="10"/>
        </w:numPr>
        <w:tabs>
          <w:tab w:val="left" w:pos="1134"/>
        </w:tabs>
        <w:ind w:left="1560" w:right="0" w:hanging="851"/>
        <w:jc w:val="both"/>
        <w:rPr>
          <w:b w:val="0"/>
          <w:u w:val="none"/>
          <w:lang w:eastAsia="ru-RU"/>
        </w:rPr>
      </w:pPr>
      <w:r w:rsidRPr="00D37385">
        <w:rPr>
          <w:u w:val="none"/>
          <w:lang w:eastAsia="ru-RU"/>
        </w:rPr>
        <w:t>56</w:t>
      </w:r>
      <w:r w:rsidRPr="00D37385">
        <w:rPr>
          <w:b w:val="0"/>
          <w:u w:val="none"/>
          <w:lang w:eastAsia="ru-RU"/>
        </w:rPr>
        <w:t xml:space="preserve"> административных дел. </w:t>
      </w:r>
    </w:p>
    <w:p w:rsidR="00DC0912" w:rsidRPr="00D37385" w:rsidRDefault="00DC0912" w:rsidP="00DC0912">
      <w:pPr>
        <w:numPr>
          <w:ilvl w:val="0"/>
          <w:numId w:val="9"/>
        </w:numPr>
        <w:tabs>
          <w:tab w:val="left" w:pos="1134"/>
        </w:tabs>
        <w:ind w:left="567" w:firstLine="142"/>
        <w:jc w:val="both"/>
        <w:rPr>
          <w:b w:val="0"/>
          <w:color w:val="000000"/>
          <w:u w:val="none"/>
          <w:lang w:eastAsia="ru-RU"/>
        </w:rPr>
      </w:pPr>
      <w:r w:rsidRPr="00D37385">
        <w:rPr>
          <w:color w:val="000000"/>
          <w:u w:val="none"/>
          <w:lang w:eastAsia="ru-RU"/>
        </w:rPr>
        <w:t>в кассационном порядке –</w:t>
      </w:r>
      <w:r w:rsidRPr="00D37385">
        <w:rPr>
          <w:color w:val="C00000"/>
          <w:u w:val="none"/>
          <w:lang w:eastAsia="ru-RU"/>
        </w:rPr>
        <w:t xml:space="preserve"> </w:t>
      </w:r>
      <w:r w:rsidRPr="00D37385">
        <w:rPr>
          <w:u w:val="none"/>
          <w:lang w:eastAsia="ru-RU"/>
        </w:rPr>
        <w:t>822</w:t>
      </w:r>
      <w:r w:rsidRPr="00D37385">
        <w:rPr>
          <w:color w:val="C00000"/>
          <w:u w:val="none"/>
          <w:lang w:eastAsia="ru-RU"/>
        </w:rPr>
        <w:t xml:space="preserve"> </w:t>
      </w:r>
      <w:r w:rsidRPr="00D37385">
        <w:rPr>
          <w:color w:val="000000"/>
          <w:u w:val="none"/>
          <w:lang w:eastAsia="ru-RU"/>
        </w:rPr>
        <w:t>дела и материала,</w:t>
      </w:r>
      <w:r w:rsidRPr="00D37385">
        <w:rPr>
          <w:b w:val="0"/>
          <w:color w:val="000000"/>
          <w:u w:val="none"/>
          <w:lang w:eastAsia="ru-RU"/>
        </w:rPr>
        <w:t xml:space="preserve"> из которых:</w:t>
      </w:r>
    </w:p>
    <w:p w:rsidR="00DC0912" w:rsidRPr="00D37385" w:rsidRDefault="00DC0912" w:rsidP="00DC0912">
      <w:pPr>
        <w:numPr>
          <w:ilvl w:val="0"/>
          <w:numId w:val="11"/>
        </w:numPr>
        <w:tabs>
          <w:tab w:val="left" w:pos="1134"/>
        </w:tabs>
        <w:ind w:left="709" w:right="0" w:firstLine="0"/>
        <w:jc w:val="both"/>
        <w:rPr>
          <w:b w:val="0"/>
          <w:color w:val="000000"/>
          <w:u w:val="none"/>
          <w:lang w:eastAsia="ru-RU"/>
        </w:rPr>
      </w:pPr>
      <w:r w:rsidRPr="00D37385">
        <w:rPr>
          <w:color w:val="000000"/>
          <w:u w:val="none"/>
          <w:lang w:eastAsia="ru-RU"/>
        </w:rPr>
        <w:t>78</w:t>
      </w:r>
      <w:r w:rsidRPr="00D37385">
        <w:rPr>
          <w:b w:val="0"/>
          <w:color w:val="000000"/>
          <w:u w:val="none"/>
          <w:lang w:eastAsia="ru-RU"/>
        </w:rPr>
        <w:t xml:space="preserve"> уголовных дел,</w:t>
      </w:r>
    </w:p>
    <w:p w:rsidR="00DC0912" w:rsidRPr="00D37385" w:rsidRDefault="00DC0912" w:rsidP="00DC0912">
      <w:pPr>
        <w:numPr>
          <w:ilvl w:val="0"/>
          <w:numId w:val="11"/>
        </w:numPr>
        <w:tabs>
          <w:tab w:val="left" w:pos="1134"/>
        </w:tabs>
        <w:ind w:left="709" w:right="0" w:firstLine="0"/>
        <w:jc w:val="both"/>
        <w:rPr>
          <w:b w:val="0"/>
          <w:color w:val="000000"/>
          <w:u w:val="none"/>
          <w:lang w:eastAsia="ru-RU"/>
        </w:rPr>
      </w:pPr>
      <w:r w:rsidRPr="00D37385">
        <w:rPr>
          <w:color w:val="000000"/>
          <w:u w:val="none"/>
          <w:lang w:eastAsia="ru-RU"/>
        </w:rPr>
        <w:t>89</w:t>
      </w:r>
      <w:r w:rsidRPr="00D37385">
        <w:rPr>
          <w:b w:val="0"/>
          <w:color w:val="000000"/>
          <w:u w:val="none"/>
          <w:lang w:eastAsia="ru-RU"/>
        </w:rPr>
        <w:t xml:space="preserve"> гражданских дела,</w:t>
      </w:r>
    </w:p>
    <w:p w:rsidR="00DC0912" w:rsidRPr="00D37385" w:rsidRDefault="00DC0912" w:rsidP="00DC0912">
      <w:pPr>
        <w:numPr>
          <w:ilvl w:val="0"/>
          <w:numId w:val="11"/>
        </w:numPr>
        <w:tabs>
          <w:tab w:val="left" w:pos="1134"/>
        </w:tabs>
        <w:ind w:left="709" w:right="0" w:firstLine="0"/>
        <w:jc w:val="both"/>
        <w:rPr>
          <w:b w:val="0"/>
          <w:color w:val="000000"/>
          <w:u w:val="none"/>
          <w:lang w:eastAsia="ru-RU"/>
        </w:rPr>
      </w:pPr>
      <w:r w:rsidRPr="00D37385">
        <w:rPr>
          <w:color w:val="000000"/>
          <w:u w:val="none"/>
          <w:lang w:eastAsia="ru-RU"/>
        </w:rPr>
        <w:t xml:space="preserve">20 </w:t>
      </w:r>
      <w:r w:rsidRPr="00D37385">
        <w:rPr>
          <w:b w:val="0"/>
          <w:color w:val="000000"/>
          <w:u w:val="none"/>
          <w:lang w:eastAsia="ru-RU"/>
        </w:rPr>
        <w:t>коммерческих дел,</w:t>
      </w:r>
    </w:p>
    <w:p w:rsidR="00DC0912" w:rsidRPr="00D37385" w:rsidRDefault="00DC0912" w:rsidP="00DC0912">
      <w:pPr>
        <w:numPr>
          <w:ilvl w:val="0"/>
          <w:numId w:val="11"/>
        </w:numPr>
        <w:tabs>
          <w:tab w:val="left" w:pos="1134"/>
        </w:tabs>
        <w:ind w:left="709" w:right="0" w:firstLine="0"/>
        <w:jc w:val="both"/>
        <w:rPr>
          <w:b w:val="0"/>
          <w:color w:val="000000"/>
          <w:u w:val="none"/>
          <w:lang w:eastAsia="ru-RU"/>
        </w:rPr>
      </w:pPr>
      <w:r w:rsidRPr="00D37385">
        <w:rPr>
          <w:color w:val="000000"/>
          <w:u w:val="none"/>
          <w:lang w:eastAsia="ru-RU"/>
        </w:rPr>
        <w:t>48</w:t>
      </w:r>
      <w:r w:rsidRPr="00D37385">
        <w:rPr>
          <w:b w:val="0"/>
          <w:color w:val="000000"/>
          <w:u w:val="none"/>
          <w:lang w:eastAsia="ru-RU"/>
        </w:rPr>
        <w:t xml:space="preserve"> административных дел,</w:t>
      </w:r>
    </w:p>
    <w:p w:rsidR="00DC0912" w:rsidRPr="00D37385" w:rsidRDefault="00DC0912" w:rsidP="00DC0912">
      <w:pPr>
        <w:numPr>
          <w:ilvl w:val="0"/>
          <w:numId w:val="11"/>
        </w:numPr>
        <w:tabs>
          <w:tab w:val="left" w:pos="1134"/>
        </w:tabs>
        <w:ind w:left="709" w:right="0" w:firstLine="0"/>
        <w:jc w:val="both"/>
        <w:rPr>
          <w:b w:val="0"/>
          <w:color w:val="000000"/>
          <w:u w:val="none"/>
          <w:lang w:eastAsia="ru-RU"/>
        </w:rPr>
      </w:pPr>
      <w:r w:rsidRPr="00D37385">
        <w:rPr>
          <w:color w:val="000000"/>
          <w:u w:val="none"/>
          <w:lang w:eastAsia="ru-RU"/>
        </w:rPr>
        <w:t xml:space="preserve">12 </w:t>
      </w:r>
      <w:r w:rsidRPr="00D37385">
        <w:rPr>
          <w:b w:val="0"/>
          <w:color w:val="000000"/>
          <w:u w:val="none"/>
          <w:lang w:eastAsia="ru-RU"/>
        </w:rPr>
        <w:t>дел о несостоятельности,</w:t>
      </w:r>
    </w:p>
    <w:p w:rsidR="00DC0912" w:rsidRPr="00D37385" w:rsidRDefault="00DC0912" w:rsidP="00DC0912">
      <w:pPr>
        <w:numPr>
          <w:ilvl w:val="0"/>
          <w:numId w:val="12"/>
        </w:numPr>
        <w:tabs>
          <w:tab w:val="left" w:pos="993"/>
        </w:tabs>
        <w:ind w:left="709" w:right="0" w:firstLine="0"/>
        <w:jc w:val="both"/>
        <w:rPr>
          <w:b w:val="0"/>
          <w:color w:val="000000"/>
          <w:u w:val="none"/>
          <w:lang w:eastAsia="ru-RU"/>
        </w:rPr>
      </w:pPr>
      <w:r w:rsidRPr="00D37385">
        <w:rPr>
          <w:b w:val="0"/>
          <w:color w:val="000000"/>
          <w:u w:val="none"/>
          <w:lang w:eastAsia="ru-RU"/>
        </w:rPr>
        <w:t xml:space="preserve">  </w:t>
      </w:r>
      <w:r w:rsidRPr="00D37385">
        <w:rPr>
          <w:color w:val="000000"/>
          <w:u w:val="none"/>
          <w:lang w:eastAsia="ru-RU"/>
        </w:rPr>
        <w:t xml:space="preserve">136 </w:t>
      </w:r>
      <w:r w:rsidRPr="00D37385">
        <w:rPr>
          <w:b w:val="0"/>
          <w:color w:val="000000"/>
          <w:u w:val="none"/>
          <w:lang w:eastAsia="ru-RU"/>
        </w:rPr>
        <w:t>дел о правонарушениях по КоП РМ,</w:t>
      </w:r>
    </w:p>
    <w:p w:rsidR="00DC0912" w:rsidRPr="00D37385" w:rsidRDefault="00DC0912" w:rsidP="00DC0912">
      <w:pPr>
        <w:numPr>
          <w:ilvl w:val="0"/>
          <w:numId w:val="12"/>
        </w:numPr>
        <w:tabs>
          <w:tab w:val="left" w:pos="993"/>
        </w:tabs>
        <w:ind w:left="709" w:right="0" w:firstLine="0"/>
        <w:jc w:val="both"/>
        <w:rPr>
          <w:b w:val="0"/>
          <w:color w:val="000000"/>
          <w:u w:val="none"/>
          <w:lang w:eastAsia="ru-RU"/>
        </w:rPr>
      </w:pPr>
      <w:r w:rsidRPr="00D37385">
        <w:rPr>
          <w:b w:val="0"/>
          <w:color w:val="000000"/>
          <w:u w:val="none"/>
          <w:lang w:eastAsia="ru-RU"/>
        </w:rPr>
        <w:t xml:space="preserve">  </w:t>
      </w:r>
      <w:r w:rsidRPr="00D37385">
        <w:rPr>
          <w:color w:val="000000"/>
          <w:u w:val="none"/>
          <w:lang w:eastAsia="ru-RU"/>
        </w:rPr>
        <w:t>129</w:t>
      </w:r>
      <w:r w:rsidRPr="00D37385">
        <w:rPr>
          <w:b w:val="0"/>
          <w:color w:val="000000"/>
          <w:u w:val="none"/>
          <w:lang w:eastAsia="ru-RU"/>
        </w:rPr>
        <w:t xml:space="preserve"> материалов по мере пресечения,</w:t>
      </w:r>
    </w:p>
    <w:p w:rsidR="00DC0912" w:rsidRPr="00D37385" w:rsidRDefault="00DC0912" w:rsidP="00DC0912">
      <w:pPr>
        <w:numPr>
          <w:ilvl w:val="0"/>
          <w:numId w:val="12"/>
        </w:numPr>
        <w:tabs>
          <w:tab w:val="left" w:pos="993"/>
        </w:tabs>
        <w:ind w:left="709" w:right="0" w:firstLine="0"/>
        <w:jc w:val="both"/>
        <w:rPr>
          <w:b w:val="0"/>
          <w:color w:val="000000"/>
          <w:u w:val="none"/>
          <w:lang w:eastAsia="ru-RU"/>
        </w:rPr>
      </w:pPr>
      <w:r w:rsidRPr="00D37385">
        <w:rPr>
          <w:color w:val="000000"/>
          <w:u w:val="none"/>
          <w:lang w:eastAsia="ru-RU"/>
        </w:rPr>
        <w:t xml:space="preserve">  </w:t>
      </w:r>
      <w:r w:rsidRPr="00D37385">
        <w:rPr>
          <w:color w:val="000000"/>
          <w:u w:val="none"/>
        </w:rPr>
        <w:t>185</w:t>
      </w:r>
      <w:r w:rsidRPr="00D37385">
        <w:rPr>
          <w:b w:val="0"/>
          <w:color w:val="000000"/>
          <w:u w:val="none"/>
        </w:rPr>
        <w:t xml:space="preserve"> материалов об исполнении судебных решений по уголовным делам,</w:t>
      </w:r>
    </w:p>
    <w:p w:rsidR="00DC0912" w:rsidRPr="00D37385" w:rsidRDefault="00DC0912" w:rsidP="00DC0912">
      <w:pPr>
        <w:numPr>
          <w:ilvl w:val="0"/>
          <w:numId w:val="12"/>
        </w:numPr>
        <w:tabs>
          <w:tab w:val="left" w:pos="142"/>
        </w:tabs>
        <w:ind w:left="-284" w:right="0" w:firstLine="0"/>
        <w:jc w:val="both"/>
        <w:rPr>
          <w:b w:val="0"/>
          <w:color w:val="000000"/>
          <w:u w:val="none"/>
          <w:lang w:eastAsia="ru-RU"/>
        </w:rPr>
      </w:pPr>
      <w:r w:rsidRPr="00D37385">
        <w:rPr>
          <w:color w:val="000000"/>
          <w:u w:val="none"/>
          <w:lang w:eastAsia="ru-RU"/>
        </w:rPr>
        <w:t xml:space="preserve">16 </w:t>
      </w:r>
      <w:r w:rsidRPr="00D37385">
        <w:rPr>
          <w:b w:val="0"/>
          <w:color w:val="000000"/>
          <w:u w:val="none"/>
          <w:lang w:eastAsia="ru-RU"/>
        </w:rPr>
        <w:t>материалов по жалобам на санкцию судьи по уголовному преследованию,</w:t>
      </w:r>
    </w:p>
    <w:p w:rsidR="00DC0912" w:rsidRPr="00D37385" w:rsidRDefault="00DC0912" w:rsidP="00DC0912">
      <w:pPr>
        <w:numPr>
          <w:ilvl w:val="0"/>
          <w:numId w:val="12"/>
        </w:numPr>
        <w:tabs>
          <w:tab w:val="left" w:pos="142"/>
        </w:tabs>
        <w:ind w:left="-284" w:right="0" w:firstLine="0"/>
        <w:jc w:val="both"/>
        <w:rPr>
          <w:b w:val="0"/>
          <w:color w:val="000000"/>
          <w:u w:val="none"/>
          <w:lang w:eastAsia="ru-RU"/>
        </w:rPr>
      </w:pPr>
      <w:r w:rsidRPr="00D37385">
        <w:rPr>
          <w:color w:val="000000"/>
          <w:u w:val="none"/>
          <w:lang w:eastAsia="ru-RU"/>
        </w:rPr>
        <w:t xml:space="preserve">42 </w:t>
      </w:r>
      <w:r w:rsidRPr="00D37385">
        <w:rPr>
          <w:b w:val="0"/>
          <w:color w:val="000000"/>
          <w:u w:val="none"/>
          <w:lang w:eastAsia="ru-RU"/>
        </w:rPr>
        <w:t>материала по жалобам на действия органов уголовного преследования и органов, осуществляющих специальную розыскную деятельность,</w:t>
      </w:r>
    </w:p>
    <w:p w:rsidR="00DC0912" w:rsidRPr="00D37385" w:rsidRDefault="00DC0912" w:rsidP="00DC0912">
      <w:pPr>
        <w:numPr>
          <w:ilvl w:val="0"/>
          <w:numId w:val="12"/>
        </w:numPr>
        <w:tabs>
          <w:tab w:val="left" w:pos="142"/>
        </w:tabs>
        <w:ind w:left="-284" w:right="0" w:firstLine="0"/>
        <w:jc w:val="both"/>
        <w:rPr>
          <w:b w:val="0"/>
          <w:color w:val="000000"/>
          <w:u w:val="none"/>
          <w:lang w:eastAsia="ru-RU"/>
        </w:rPr>
      </w:pPr>
      <w:r w:rsidRPr="00D37385">
        <w:rPr>
          <w:color w:val="000000"/>
          <w:u w:val="none"/>
          <w:lang w:eastAsia="ru-RU"/>
        </w:rPr>
        <w:t>13</w:t>
      </w:r>
      <w:r w:rsidRPr="00D37385">
        <w:rPr>
          <w:b w:val="0"/>
          <w:color w:val="000000"/>
          <w:u w:val="none"/>
          <w:lang w:eastAsia="ru-RU"/>
        </w:rPr>
        <w:t xml:space="preserve"> материалов о временном лишении водительских прав,</w:t>
      </w:r>
    </w:p>
    <w:p w:rsidR="00DC0912" w:rsidRPr="00D37385" w:rsidRDefault="00DC0912" w:rsidP="00DC0912">
      <w:pPr>
        <w:numPr>
          <w:ilvl w:val="0"/>
          <w:numId w:val="12"/>
        </w:numPr>
        <w:tabs>
          <w:tab w:val="left" w:pos="142"/>
        </w:tabs>
        <w:ind w:left="-284" w:right="0" w:firstLine="0"/>
        <w:jc w:val="both"/>
        <w:rPr>
          <w:b w:val="0"/>
          <w:color w:val="000000"/>
          <w:u w:val="none"/>
          <w:lang w:eastAsia="ru-RU"/>
        </w:rPr>
      </w:pPr>
      <w:r w:rsidRPr="00D37385">
        <w:rPr>
          <w:u w:val="none"/>
          <w:lang w:val="ro-RO"/>
        </w:rPr>
        <w:t>54</w:t>
      </w:r>
      <w:r w:rsidRPr="00D37385">
        <w:rPr>
          <w:b w:val="0"/>
          <w:u w:val="none"/>
          <w:lang w:val="ro-RO"/>
        </w:rPr>
        <w:t xml:space="preserve"> </w:t>
      </w:r>
      <w:r w:rsidRPr="00D37385">
        <w:rPr>
          <w:b w:val="0"/>
          <w:u w:val="none"/>
        </w:rPr>
        <w:t>представления судебного исполнителя в рамках приведения в исполнение решений и приговоров,</w:t>
      </w:r>
    </w:p>
    <w:p w:rsidR="00DC0912" w:rsidRPr="00D37385" w:rsidRDefault="00DC0912" w:rsidP="00DC0912">
      <w:pPr>
        <w:pStyle w:val="ae"/>
        <w:numPr>
          <w:ilvl w:val="0"/>
          <w:numId w:val="21"/>
        </w:numPr>
        <w:tabs>
          <w:tab w:val="left" w:pos="1134"/>
        </w:tabs>
        <w:spacing w:line="240" w:lineRule="auto"/>
        <w:ind w:right="0" w:hanging="1505"/>
        <w:jc w:val="both"/>
        <w:rPr>
          <w:color w:val="000000"/>
          <w:u w:val="none"/>
        </w:rPr>
      </w:pPr>
      <w:r w:rsidRPr="00D37385">
        <w:rPr>
          <w:color w:val="000000"/>
          <w:u w:val="none"/>
        </w:rPr>
        <w:t>конфликт компетенции - 2 гражданских дела,</w:t>
      </w:r>
    </w:p>
    <w:p w:rsidR="009153C2" w:rsidRPr="006408DF" w:rsidRDefault="00DC0912" w:rsidP="006408DF">
      <w:pPr>
        <w:numPr>
          <w:ilvl w:val="0"/>
          <w:numId w:val="9"/>
        </w:numPr>
        <w:tabs>
          <w:tab w:val="left" w:pos="1134"/>
        </w:tabs>
        <w:spacing w:line="240" w:lineRule="auto"/>
        <w:ind w:left="567" w:firstLine="142"/>
        <w:jc w:val="both"/>
        <w:rPr>
          <w:color w:val="000000"/>
          <w:u w:val="none"/>
          <w:lang w:eastAsia="ru-RU"/>
        </w:rPr>
      </w:pPr>
      <w:r w:rsidRPr="00D37385">
        <w:rPr>
          <w:color w:val="000000"/>
          <w:u w:val="none"/>
          <w:lang w:eastAsia="ru-RU"/>
        </w:rPr>
        <w:t>в ревизионном порядке - 3 гражданских дела</w:t>
      </w:r>
      <w:r w:rsidR="001A333D">
        <w:rPr>
          <w:color w:val="000000"/>
          <w:u w:val="none"/>
          <w:lang w:eastAsia="ru-RU"/>
        </w:rPr>
        <w:t>.</w:t>
      </w:r>
    </w:p>
    <w:p w:rsidR="00DE7E84" w:rsidRPr="00DE7E84" w:rsidRDefault="00FE4108" w:rsidP="00DC0912">
      <w:pPr>
        <w:tabs>
          <w:tab w:val="left" w:pos="1134"/>
        </w:tabs>
        <w:ind w:firstLine="567"/>
        <w:jc w:val="both"/>
        <w:rPr>
          <w:b w:val="0"/>
          <w:color w:val="000000"/>
          <w:u w:val="none"/>
          <w:lang w:eastAsia="ru-RU"/>
        </w:rPr>
      </w:pPr>
      <w:r>
        <w:rPr>
          <w:b w:val="0"/>
          <w:color w:val="000000"/>
          <w:u w:val="none"/>
          <w:lang w:eastAsia="ru-RU"/>
        </w:rPr>
        <w:t>Помимо этого,</w:t>
      </w:r>
      <w:r w:rsidR="00DE7E84">
        <w:rPr>
          <w:b w:val="0"/>
          <w:color w:val="000000"/>
          <w:u w:val="none"/>
          <w:lang w:eastAsia="ru-RU"/>
        </w:rPr>
        <w:t xml:space="preserve"> в кассационном порядке было рассмотрено </w:t>
      </w:r>
      <w:r w:rsidR="009153C2">
        <w:rPr>
          <w:color w:val="000000"/>
          <w:u w:val="none"/>
          <w:lang w:eastAsia="ru-RU"/>
        </w:rPr>
        <w:t>11</w:t>
      </w:r>
      <w:r w:rsidR="00DE7E84" w:rsidRPr="00933A8C">
        <w:rPr>
          <w:color w:val="000000"/>
          <w:u w:val="none"/>
          <w:lang w:eastAsia="ru-RU"/>
        </w:rPr>
        <w:t xml:space="preserve"> материал</w:t>
      </w:r>
      <w:r w:rsidR="00933A8C" w:rsidRPr="00933A8C">
        <w:rPr>
          <w:color w:val="000000"/>
          <w:u w:val="none"/>
          <w:lang w:eastAsia="ru-RU"/>
        </w:rPr>
        <w:t>ов</w:t>
      </w:r>
      <w:r w:rsidR="00DE7E84">
        <w:rPr>
          <w:b w:val="0"/>
          <w:color w:val="000000"/>
          <w:u w:val="none"/>
          <w:lang w:eastAsia="ru-RU"/>
        </w:rPr>
        <w:t xml:space="preserve"> об отводе и самоотводе судей судов округа.</w:t>
      </w:r>
    </w:p>
    <w:p w:rsidR="0070153B" w:rsidRPr="00B169BB" w:rsidRDefault="0070153B" w:rsidP="00950A11">
      <w:pPr>
        <w:tabs>
          <w:tab w:val="left" w:pos="1134"/>
        </w:tabs>
        <w:ind w:right="0" w:firstLine="567"/>
        <w:rPr>
          <w:rFonts w:cs="Times New Roman"/>
          <w:b w:val="0"/>
          <w:color w:val="000000"/>
          <w:sz w:val="10"/>
          <w:szCs w:val="10"/>
          <w:u w:val="none"/>
          <w:lang w:eastAsia="ru-RU"/>
        </w:rPr>
      </w:pPr>
    </w:p>
    <w:p w:rsidR="00F11146" w:rsidRDefault="00F11146" w:rsidP="00FE4108">
      <w:pPr>
        <w:tabs>
          <w:tab w:val="left" w:pos="1134"/>
        </w:tabs>
        <w:ind w:right="0" w:firstLine="567"/>
        <w:jc w:val="both"/>
        <w:rPr>
          <w:rFonts w:cs="Times New Roman"/>
          <w:b w:val="0"/>
          <w:color w:val="000000"/>
          <w:u w:val="none"/>
          <w:lang w:eastAsia="ru-RU"/>
        </w:rPr>
      </w:pPr>
    </w:p>
    <w:p w:rsidR="00F11146" w:rsidRDefault="00F11146" w:rsidP="009D49BF">
      <w:pPr>
        <w:tabs>
          <w:tab w:val="left" w:pos="1134"/>
        </w:tabs>
        <w:ind w:right="0" w:firstLine="0"/>
        <w:jc w:val="both"/>
        <w:rPr>
          <w:rFonts w:cs="Times New Roman"/>
          <w:b w:val="0"/>
          <w:color w:val="000000"/>
          <w:u w:val="none"/>
          <w:lang w:eastAsia="ru-RU"/>
        </w:rPr>
      </w:pPr>
    </w:p>
    <w:p w:rsidR="00FE4108" w:rsidRDefault="00BF54CA" w:rsidP="00FE4108">
      <w:pPr>
        <w:tabs>
          <w:tab w:val="left" w:pos="1134"/>
        </w:tabs>
        <w:ind w:right="0" w:firstLine="567"/>
        <w:jc w:val="both"/>
        <w:rPr>
          <w:rFonts w:cs="Times New Roman"/>
          <w:b w:val="0"/>
          <w:color w:val="000000"/>
          <w:u w:val="none"/>
          <w:lang w:eastAsia="ru-RU"/>
        </w:rPr>
      </w:pPr>
      <w:r>
        <w:rPr>
          <w:rFonts w:cs="Times New Roman"/>
          <w:b w:val="0"/>
          <w:color w:val="000000"/>
          <w:u w:val="none"/>
          <w:lang w:eastAsia="ru-RU"/>
        </w:rPr>
        <w:lastRenderedPageBreak/>
        <w:t>П</w:t>
      </w:r>
      <w:r w:rsidR="00B00792" w:rsidRPr="00B00792">
        <w:rPr>
          <w:rFonts w:cs="Times New Roman"/>
          <w:b w:val="0"/>
          <w:color w:val="000000"/>
          <w:u w:val="none"/>
          <w:lang w:eastAsia="ru-RU"/>
        </w:rPr>
        <w:t xml:space="preserve">о результатам рассмотрения </w:t>
      </w:r>
      <w:r w:rsidR="00933A8C">
        <w:rPr>
          <w:rFonts w:cs="Times New Roman"/>
          <w:color w:val="000000"/>
          <w:u w:val="none"/>
          <w:lang w:eastAsia="ru-RU"/>
        </w:rPr>
        <w:t>1</w:t>
      </w:r>
      <w:r w:rsidR="00004BD7">
        <w:rPr>
          <w:rFonts w:cs="Times New Roman"/>
          <w:color w:val="000000"/>
          <w:u w:val="none"/>
          <w:lang w:eastAsia="ru-RU"/>
        </w:rPr>
        <w:t>228</w:t>
      </w:r>
      <w:r w:rsidR="00B00792" w:rsidRPr="00B00792">
        <w:rPr>
          <w:rFonts w:cs="Times New Roman"/>
          <w:color w:val="000000"/>
          <w:u w:val="none"/>
          <w:lang w:eastAsia="ru-RU"/>
        </w:rPr>
        <w:t xml:space="preserve"> дел и материалов</w:t>
      </w:r>
      <w:r w:rsidR="00B00792" w:rsidRPr="00B00792">
        <w:rPr>
          <w:rFonts w:cs="Times New Roman"/>
          <w:b w:val="0"/>
          <w:color w:val="000000"/>
          <w:u w:val="none"/>
          <w:lang w:eastAsia="ru-RU"/>
        </w:rPr>
        <w:t xml:space="preserve"> (без учета материалов о самоотводе</w:t>
      </w:r>
      <w:r w:rsidR="00192475">
        <w:rPr>
          <w:rFonts w:cs="Times New Roman"/>
          <w:b w:val="0"/>
          <w:color w:val="000000"/>
          <w:u w:val="none"/>
          <w:lang w:eastAsia="ru-RU"/>
        </w:rPr>
        <w:t xml:space="preserve"> судей судов</w:t>
      </w:r>
      <w:r w:rsidR="00B00792" w:rsidRPr="00B00792">
        <w:rPr>
          <w:rFonts w:cs="Times New Roman"/>
          <w:b w:val="0"/>
          <w:color w:val="000000"/>
          <w:u w:val="none"/>
          <w:lang w:eastAsia="ru-RU"/>
        </w:rPr>
        <w:t>)</w:t>
      </w:r>
      <w:r w:rsidR="00B00792">
        <w:rPr>
          <w:rFonts w:cs="Times New Roman"/>
          <w:b w:val="0"/>
          <w:color w:val="000000"/>
          <w:u w:val="none"/>
          <w:lang w:eastAsia="ru-RU"/>
        </w:rPr>
        <w:t xml:space="preserve"> коллегией Апелляционной палаты Комрат </w:t>
      </w:r>
      <w:r w:rsidR="00310F67">
        <w:rPr>
          <w:rFonts w:cs="Times New Roman"/>
          <w:b w:val="0"/>
          <w:color w:val="000000"/>
          <w:u w:val="none"/>
          <w:lang w:eastAsia="ru-RU"/>
        </w:rPr>
        <w:t xml:space="preserve">были </w:t>
      </w:r>
      <w:r w:rsidR="00310F67" w:rsidRPr="00192475">
        <w:rPr>
          <w:rFonts w:cs="Times New Roman"/>
          <w:color w:val="000000"/>
          <w:lang w:eastAsia="ru-RU"/>
        </w:rPr>
        <w:t>отменены</w:t>
      </w:r>
      <w:r w:rsidR="00C21D69">
        <w:rPr>
          <w:rFonts w:cs="Times New Roman"/>
          <w:color w:val="000000"/>
          <w:lang w:eastAsia="ru-RU"/>
        </w:rPr>
        <w:t xml:space="preserve"> решения и определения по </w:t>
      </w:r>
      <w:r w:rsidR="00E22AB2">
        <w:rPr>
          <w:rFonts w:cs="Times New Roman"/>
          <w:color w:val="000000"/>
          <w:lang w:eastAsia="ru-RU"/>
        </w:rPr>
        <w:t>4</w:t>
      </w:r>
      <w:r w:rsidR="001713BF">
        <w:rPr>
          <w:rFonts w:cs="Times New Roman"/>
          <w:color w:val="000000"/>
          <w:lang w:eastAsia="ru-RU"/>
        </w:rPr>
        <w:t>37</w:t>
      </w:r>
      <w:r w:rsidR="00950A11">
        <w:rPr>
          <w:rFonts w:cs="Times New Roman"/>
          <w:color w:val="000000"/>
          <w:lang w:eastAsia="ru-RU"/>
        </w:rPr>
        <w:t xml:space="preserve"> </w:t>
      </w:r>
      <w:r w:rsidR="00504D01">
        <w:rPr>
          <w:rFonts w:cs="Times New Roman"/>
          <w:color w:val="000000"/>
          <w:lang w:eastAsia="ru-RU"/>
        </w:rPr>
        <w:t>дел</w:t>
      </w:r>
      <w:r w:rsidR="003A7724">
        <w:rPr>
          <w:rFonts w:cs="Times New Roman"/>
          <w:color w:val="000000"/>
          <w:lang w:eastAsia="ru-RU"/>
        </w:rPr>
        <w:t>ам и материалам</w:t>
      </w:r>
      <w:r w:rsidR="0067581E">
        <w:rPr>
          <w:rFonts w:cs="Times New Roman"/>
          <w:b w:val="0"/>
          <w:color w:val="000000"/>
          <w:u w:val="none"/>
          <w:lang w:eastAsia="ru-RU"/>
        </w:rPr>
        <w:t xml:space="preserve"> (то есть 35,</w:t>
      </w:r>
      <w:r w:rsidR="00EC2B9D">
        <w:rPr>
          <w:rFonts w:cs="Times New Roman"/>
          <w:b w:val="0"/>
          <w:color w:val="000000"/>
          <w:u w:val="none"/>
          <w:lang w:eastAsia="ru-RU"/>
        </w:rPr>
        <w:t>6</w:t>
      </w:r>
      <w:r w:rsidR="00310F67">
        <w:rPr>
          <w:rFonts w:cs="Times New Roman"/>
          <w:b w:val="0"/>
          <w:color w:val="000000"/>
          <w:u w:val="none"/>
          <w:lang w:eastAsia="ru-RU"/>
        </w:rPr>
        <w:t>%), из которых</w:t>
      </w:r>
      <w:r w:rsidR="00F82CC4">
        <w:rPr>
          <w:rFonts w:cs="Times New Roman"/>
          <w:b w:val="0"/>
          <w:color w:val="000000"/>
          <w:u w:val="none"/>
          <w:lang w:eastAsia="ru-RU"/>
        </w:rPr>
        <w:t>:</w:t>
      </w:r>
    </w:p>
    <w:p w:rsidR="00FE4108" w:rsidRDefault="00FE4108" w:rsidP="00FE4108">
      <w:pPr>
        <w:tabs>
          <w:tab w:val="left" w:pos="1134"/>
        </w:tabs>
        <w:ind w:right="0" w:firstLine="567"/>
        <w:jc w:val="both"/>
        <w:rPr>
          <w:rFonts w:cs="Times New Roman"/>
          <w:b w:val="0"/>
          <w:color w:val="000000"/>
          <w:u w:val="none"/>
          <w:lang w:eastAsia="ru-RU"/>
        </w:rPr>
      </w:pPr>
      <w:r>
        <w:rPr>
          <w:rFonts w:cs="Times New Roman"/>
          <w:b w:val="0"/>
          <w:color w:val="000000"/>
          <w:u w:val="none"/>
          <w:lang w:eastAsia="ru-RU"/>
        </w:rPr>
        <w:t xml:space="preserve">- </w:t>
      </w:r>
      <w:r w:rsidR="00185C4D">
        <w:rPr>
          <w:rFonts w:cs="Times New Roman"/>
          <w:b w:val="0"/>
          <w:color w:val="000000"/>
          <w:u w:val="none"/>
          <w:lang w:eastAsia="ru-RU"/>
        </w:rPr>
        <w:t xml:space="preserve">по </w:t>
      </w:r>
      <w:r w:rsidR="00950A11">
        <w:rPr>
          <w:rFonts w:cs="Times New Roman"/>
          <w:b w:val="0"/>
          <w:color w:val="000000"/>
          <w:u w:val="none"/>
          <w:lang w:eastAsia="ru-RU"/>
        </w:rPr>
        <w:t>2</w:t>
      </w:r>
      <w:r w:rsidR="00EC2B9D">
        <w:rPr>
          <w:rFonts w:cs="Times New Roman"/>
          <w:b w:val="0"/>
          <w:color w:val="000000"/>
          <w:u w:val="none"/>
          <w:lang w:eastAsia="ru-RU"/>
        </w:rPr>
        <w:t>90</w:t>
      </w:r>
      <w:r w:rsidR="00C603E3">
        <w:rPr>
          <w:rFonts w:cs="Times New Roman"/>
          <w:b w:val="0"/>
          <w:color w:val="000000"/>
          <w:u w:val="none"/>
          <w:lang w:eastAsia="ru-RU"/>
        </w:rPr>
        <w:t xml:space="preserve"> делам</w:t>
      </w:r>
      <w:r w:rsidR="00310F67">
        <w:rPr>
          <w:rFonts w:cs="Times New Roman"/>
          <w:b w:val="0"/>
          <w:color w:val="000000"/>
          <w:u w:val="none"/>
          <w:lang w:eastAsia="ru-RU"/>
        </w:rPr>
        <w:t xml:space="preserve"> и материалам выне</w:t>
      </w:r>
      <w:r w:rsidR="005611F0">
        <w:rPr>
          <w:rFonts w:cs="Times New Roman"/>
          <w:b w:val="0"/>
          <w:color w:val="000000"/>
          <w:u w:val="none"/>
          <w:lang w:eastAsia="ru-RU"/>
        </w:rPr>
        <w:t xml:space="preserve">сены новые решения (то есть </w:t>
      </w:r>
      <w:r w:rsidR="00EC2B9D">
        <w:rPr>
          <w:rFonts w:cs="Times New Roman"/>
          <w:b w:val="0"/>
          <w:color w:val="000000"/>
          <w:u w:val="none"/>
          <w:lang w:eastAsia="ru-RU"/>
        </w:rPr>
        <w:t>66</w:t>
      </w:r>
      <w:r w:rsidR="00013692">
        <w:rPr>
          <w:rFonts w:cs="Times New Roman"/>
          <w:b w:val="0"/>
          <w:color w:val="000000"/>
          <w:u w:val="none"/>
          <w:lang w:eastAsia="ru-RU"/>
        </w:rPr>
        <w:t>,</w:t>
      </w:r>
      <w:r w:rsidR="006C4A4A">
        <w:rPr>
          <w:rFonts w:cs="Times New Roman"/>
          <w:b w:val="0"/>
          <w:color w:val="000000"/>
          <w:u w:val="none"/>
          <w:lang w:eastAsia="ru-RU"/>
        </w:rPr>
        <w:t>4</w:t>
      </w:r>
      <w:r w:rsidR="003916FD" w:rsidRPr="003916FD">
        <w:rPr>
          <w:rFonts w:cs="Times New Roman"/>
          <w:b w:val="0"/>
          <w:color w:val="000000"/>
          <w:u w:val="none"/>
          <w:lang w:eastAsia="ru-RU"/>
        </w:rPr>
        <w:t xml:space="preserve">%), включая дела по которым </w:t>
      </w:r>
      <w:r w:rsidR="003916FD" w:rsidRPr="00281605">
        <w:rPr>
          <w:rFonts w:cs="Times New Roman"/>
          <w:b w:val="0"/>
          <w:color w:val="000000"/>
          <w:u w:val="none"/>
          <w:lang w:eastAsia="ru-RU"/>
        </w:rPr>
        <w:t>производство прекращено</w:t>
      </w:r>
      <w:r w:rsidR="003916FD">
        <w:rPr>
          <w:rFonts w:cs="Times New Roman"/>
          <w:b w:val="0"/>
          <w:color w:val="000000"/>
          <w:u w:val="none"/>
          <w:lang w:eastAsia="ru-RU"/>
        </w:rPr>
        <w:t>;</w:t>
      </w:r>
    </w:p>
    <w:p w:rsidR="00B169BB" w:rsidRPr="00FE4108" w:rsidRDefault="00316829" w:rsidP="00FE4108">
      <w:pPr>
        <w:tabs>
          <w:tab w:val="left" w:pos="1134"/>
        </w:tabs>
        <w:ind w:right="0" w:firstLine="567"/>
        <w:jc w:val="both"/>
        <w:rPr>
          <w:rFonts w:cs="Times New Roman"/>
          <w:b w:val="0"/>
          <w:color w:val="000000"/>
          <w:u w:val="none"/>
          <w:lang w:eastAsia="ru-RU"/>
        </w:rPr>
      </w:pPr>
      <w:r>
        <w:rPr>
          <w:rFonts w:cs="Times New Roman"/>
          <w:b w:val="0"/>
          <w:color w:val="000000"/>
          <w:u w:val="none"/>
          <w:lang w:eastAsia="ru-RU"/>
        </w:rPr>
        <w:t xml:space="preserve">- </w:t>
      </w:r>
      <w:r w:rsidR="00950A11">
        <w:rPr>
          <w:rFonts w:cs="Times New Roman"/>
          <w:b w:val="0"/>
          <w:color w:val="000000"/>
          <w:u w:val="none"/>
          <w:lang w:eastAsia="ru-RU"/>
        </w:rPr>
        <w:t>1</w:t>
      </w:r>
      <w:r w:rsidR="006C4A4A">
        <w:rPr>
          <w:rFonts w:cs="Times New Roman"/>
          <w:b w:val="0"/>
          <w:color w:val="000000"/>
          <w:u w:val="none"/>
          <w:lang w:eastAsia="ru-RU"/>
        </w:rPr>
        <w:t>47</w:t>
      </w:r>
      <w:r w:rsidR="00310F67">
        <w:rPr>
          <w:rFonts w:cs="Times New Roman"/>
          <w:b w:val="0"/>
          <w:color w:val="000000"/>
          <w:u w:val="none"/>
          <w:lang w:eastAsia="ru-RU"/>
        </w:rPr>
        <w:t xml:space="preserve"> дел</w:t>
      </w:r>
      <w:r w:rsidR="00950A11">
        <w:rPr>
          <w:rFonts w:cs="Times New Roman"/>
          <w:b w:val="0"/>
          <w:color w:val="000000"/>
          <w:u w:val="none"/>
          <w:lang w:eastAsia="ru-RU"/>
        </w:rPr>
        <w:t>а</w:t>
      </w:r>
      <w:r w:rsidR="00310F67">
        <w:rPr>
          <w:rFonts w:cs="Times New Roman"/>
          <w:b w:val="0"/>
          <w:color w:val="000000"/>
          <w:u w:val="none"/>
          <w:lang w:eastAsia="ru-RU"/>
        </w:rPr>
        <w:t xml:space="preserve"> направлен</w:t>
      </w:r>
      <w:r w:rsidR="009F1125">
        <w:rPr>
          <w:rFonts w:cs="Times New Roman"/>
          <w:b w:val="0"/>
          <w:color w:val="000000"/>
          <w:u w:val="none"/>
          <w:lang w:eastAsia="ru-RU"/>
        </w:rPr>
        <w:t>ы</w:t>
      </w:r>
      <w:r w:rsidR="00C603E3">
        <w:rPr>
          <w:rFonts w:cs="Times New Roman"/>
          <w:b w:val="0"/>
          <w:color w:val="000000"/>
          <w:u w:val="none"/>
          <w:lang w:eastAsia="ru-RU"/>
        </w:rPr>
        <w:t xml:space="preserve"> на новое рассмотрение</w:t>
      </w:r>
      <w:r w:rsidR="005611F0">
        <w:rPr>
          <w:rFonts w:cs="Times New Roman"/>
          <w:b w:val="0"/>
          <w:color w:val="000000"/>
          <w:u w:val="none"/>
          <w:lang w:eastAsia="ru-RU"/>
        </w:rPr>
        <w:t xml:space="preserve"> (то есть </w:t>
      </w:r>
      <w:r w:rsidR="0067581E">
        <w:rPr>
          <w:rFonts w:cs="Times New Roman"/>
          <w:b w:val="0"/>
          <w:color w:val="000000"/>
          <w:u w:val="none"/>
          <w:lang w:eastAsia="ru-RU"/>
        </w:rPr>
        <w:t>33,6</w:t>
      </w:r>
      <w:r w:rsidR="00950A11">
        <w:rPr>
          <w:rFonts w:cs="Times New Roman"/>
          <w:b w:val="0"/>
          <w:color w:val="000000"/>
          <w:u w:val="none"/>
          <w:lang w:eastAsia="ru-RU"/>
        </w:rPr>
        <w:t xml:space="preserve"> </w:t>
      </w:r>
      <w:r w:rsidR="00A10E64">
        <w:rPr>
          <w:rFonts w:cs="Times New Roman"/>
          <w:b w:val="0"/>
          <w:color w:val="000000"/>
          <w:u w:val="none"/>
          <w:lang w:eastAsia="ru-RU"/>
        </w:rPr>
        <w:t>%).</w:t>
      </w:r>
    </w:p>
    <w:p w:rsidR="00950A11" w:rsidRDefault="00950A11" w:rsidP="00950A11">
      <w:pPr>
        <w:tabs>
          <w:tab w:val="left" w:pos="1134"/>
        </w:tabs>
        <w:ind w:right="0" w:firstLine="567"/>
        <w:jc w:val="center"/>
        <w:rPr>
          <w:rFonts w:cs="Times New Roman"/>
          <w:color w:val="000000"/>
          <w:u w:val="none"/>
          <w:lang w:eastAsia="ru-RU"/>
        </w:rPr>
      </w:pPr>
    </w:p>
    <w:p w:rsidR="00201F87" w:rsidRPr="00941B26" w:rsidRDefault="00941B26" w:rsidP="00950A11">
      <w:pPr>
        <w:tabs>
          <w:tab w:val="left" w:pos="1134"/>
        </w:tabs>
        <w:ind w:right="0" w:firstLine="567"/>
        <w:jc w:val="center"/>
        <w:rPr>
          <w:rFonts w:cs="Times New Roman"/>
          <w:color w:val="000000"/>
          <w:u w:val="none"/>
          <w:lang w:eastAsia="ru-RU"/>
        </w:rPr>
      </w:pPr>
      <w:r w:rsidRPr="00941B26">
        <w:rPr>
          <w:rFonts w:cs="Times New Roman"/>
          <w:color w:val="000000"/>
          <w:u w:val="none"/>
          <w:lang w:eastAsia="ru-RU"/>
        </w:rPr>
        <w:t>Сравнение результатов рассмотрения дел и материалов, по которым решения и определения судей судов общей юрисдикции были отмены</w:t>
      </w:r>
      <w:r w:rsidR="00E14D51" w:rsidRPr="00E14D51">
        <w:rPr>
          <w:rFonts w:cs="Times New Roman"/>
          <w:color w:val="000000"/>
          <w:u w:val="none"/>
          <w:lang w:eastAsia="ru-RU"/>
        </w:rPr>
        <w:t xml:space="preserve"> </w:t>
      </w:r>
      <w:r w:rsidR="00E14D51" w:rsidRPr="00941B26">
        <w:rPr>
          <w:rFonts w:cs="Times New Roman"/>
          <w:color w:val="000000"/>
          <w:u w:val="none"/>
          <w:lang w:eastAsia="ru-RU"/>
        </w:rPr>
        <w:t>судьями Апелляционной палаты Комрат</w:t>
      </w:r>
    </w:p>
    <w:p w:rsidR="00941B26" w:rsidRDefault="00941B26" w:rsidP="00950A11">
      <w:pPr>
        <w:tabs>
          <w:tab w:val="left" w:pos="1134"/>
        </w:tabs>
        <w:ind w:right="0" w:firstLine="567"/>
        <w:jc w:val="center"/>
        <w:rPr>
          <w:rFonts w:cs="Times New Roman"/>
          <w:color w:val="000000"/>
          <w:u w:val="none"/>
          <w:lang w:eastAsia="ru-RU"/>
        </w:rPr>
      </w:pPr>
      <w:r w:rsidRPr="00941B26">
        <w:rPr>
          <w:rFonts w:cs="Times New Roman"/>
          <w:color w:val="000000"/>
          <w:u w:val="none"/>
          <w:lang w:eastAsia="ru-RU"/>
        </w:rPr>
        <w:t xml:space="preserve">/за </w:t>
      </w:r>
      <w:r w:rsidR="00CF7DDC">
        <w:rPr>
          <w:rFonts w:cs="Times New Roman"/>
          <w:color w:val="000000"/>
          <w:u w:val="none"/>
          <w:lang w:val="tr-TR" w:eastAsia="ru-RU"/>
        </w:rPr>
        <w:t xml:space="preserve">12 </w:t>
      </w:r>
      <w:r w:rsidR="00CF7DDC">
        <w:rPr>
          <w:rFonts w:cs="Times New Roman"/>
          <w:color w:val="000000"/>
          <w:u w:val="none"/>
          <w:lang w:eastAsia="ru-RU"/>
        </w:rPr>
        <w:t>месяцев</w:t>
      </w:r>
      <w:r w:rsidR="00E35631">
        <w:rPr>
          <w:rFonts w:cs="Times New Roman"/>
          <w:color w:val="000000"/>
          <w:u w:val="none"/>
          <w:lang w:eastAsia="ru-RU"/>
        </w:rPr>
        <w:t xml:space="preserve"> 201</w:t>
      </w:r>
      <w:r w:rsidR="00A10E64">
        <w:rPr>
          <w:rFonts w:cs="Times New Roman"/>
          <w:color w:val="000000"/>
          <w:u w:val="none"/>
          <w:lang w:eastAsia="ru-RU"/>
        </w:rPr>
        <w:t>8</w:t>
      </w:r>
      <w:r w:rsidR="00A10E64">
        <w:rPr>
          <w:rFonts w:cs="Times New Roman"/>
          <w:color w:val="000000"/>
          <w:u w:val="none"/>
          <w:lang w:val="ro-RO" w:eastAsia="ru-RU"/>
        </w:rPr>
        <w:t xml:space="preserve"> – 2019</w:t>
      </w:r>
      <w:r w:rsidR="002A30AD">
        <w:rPr>
          <w:rFonts w:cs="Times New Roman"/>
          <w:color w:val="000000"/>
          <w:u w:val="none"/>
          <w:lang w:eastAsia="ru-RU"/>
        </w:rPr>
        <w:t>/</w:t>
      </w:r>
    </w:p>
    <w:p w:rsidR="00F24055" w:rsidRDefault="00F24055" w:rsidP="00950A11">
      <w:pPr>
        <w:tabs>
          <w:tab w:val="left" w:pos="1134"/>
        </w:tabs>
        <w:ind w:right="0" w:firstLine="567"/>
        <w:jc w:val="center"/>
        <w:rPr>
          <w:rFonts w:cs="Times New Roman"/>
          <w:color w:val="000000"/>
          <w:u w:val="none"/>
          <w:lang w:eastAsia="ru-RU"/>
        </w:rPr>
      </w:pPr>
    </w:p>
    <w:tbl>
      <w:tblPr>
        <w:tblStyle w:val="ad"/>
        <w:tblW w:w="9497" w:type="dxa"/>
        <w:tblInd w:w="534" w:type="dxa"/>
        <w:tblLook w:val="04A0" w:firstRow="1" w:lastRow="0" w:firstColumn="1" w:lastColumn="0" w:noHBand="0" w:noVBand="1"/>
      </w:tblPr>
      <w:tblGrid>
        <w:gridCol w:w="567"/>
        <w:gridCol w:w="4110"/>
        <w:gridCol w:w="2410"/>
        <w:gridCol w:w="2410"/>
      </w:tblGrid>
      <w:tr w:rsidR="00004BD7" w:rsidTr="00E034EF">
        <w:trPr>
          <w:trHeight w:val="704"/>
        </w:trPr>
        <w:tc>
          <w:tcPr>
            <w:tcW w:w="567" w:type="dxa"/>
            <w:vAlign w:val="center"/>
          </w:tcPr>
          <w:p w:rsidR="00004BD7" w:rsidRPr="0083554D" w:rsidRDefault="00004BD7" w:rsidP="00004BD7">
            <w:pPr>
              <w:tabs>
                <w:tab w:val="left" w:pos="1134"/>
              </w:tabs>
              <w:ind w:right="0" w:firstLine="0"/>
              <w:jc w:val="center"/>
              <w:rPr>
                <w:rFonts w:cs="Times New Roman"/>
                <w:color w:val="000000"/>
                <w:sz w:val="24"/>
                <w:u w:val="none"/>
                <w:lang w:eastAsia="ru-RU"/>
              </w:rPr>
            </w:pPr>
            <w:r w:rsidRPr="0083554D">
              <w:rPr>
                <w:rFonts w:cs="Times New Roman"/>
                <w:color w:val="000000"/>
                <w:sz w:val="24"/>
                <w:u w:val="none"/>
                <w:lang w:eastAsia="ru-RU"/>
              </w:rPr>
              <w:t>№</w:t>
            </w:r>
          </w:p>
        </w:tc>
        <w:tc>
          <w:tcPr>
            <w:tcW w:w="4110" w:type="dxa"/>
            <w:vAlign w:val="center"/>
          </w:tcPr>
          <w:p w:rsidR="00004BD7" w:rsidRDefault="00004BD7" w:rsidP="00004BD7">
            <w:pPr>
              <w:tabs>
                <w:tab w:val="left" w:pos="1134"/>
              </w:tabs>
              <w:ind w:right="0" w:firstLine="0"/>
              <w:jc w:val="center"/>
              <w:rPr>
                <w:rFonts w:cs="Times New Roman"/>
                <w:color w:val="000000"/>
                <w:sz w:val="24"/>
                <w:szCs w:val="24"/>
                <w:u w:val="none"/>
                <w:lang w:eastAsia="ru-RU"/>
              </w:rPr>
            </w:pPr>
            <w:r w:rsidRPr="00F24055">
              <w:rPr>
                <w:rFonts w:cs="Times New Roman"/>
                <w:color w:val="000000"/>
                <w:sz w:val="24"/>
                <w:szCs w:val="24"/>
                <w:u w:val="none"/>
                <w:lang w:eastAsia="ru-RU"/>
              </w:rPr>
              <w:t xml:space="preserve">Решения и определения </w:t>
            </w:r>
          </w:p>
          <w:p w:rsidR="00004BD7" w:rsidRDefault="00004BD7" w:rsidP="00004BD7">
            <w:pPr>
              <w:tabs>
                <w:tab w:val="left" w:pos="1134"/>
              </w:tabs>
              <w:ind w:right="0" w:firstLine="0"/>
              <w:jc w:val="center"/>
              <w:rPr>
                <w:rFonts w:cs="Times New Roman"/>
                <w:color w:val="000000"/>
                <w:u w:val="none"/>
                <w:lang w:eastAsia="ru-RU"/>
              </w:rPr>
            </w:pPr>
            <w:r w:rsidRPr="00F24055">
              <w:rPr>
                <w:rFonts w:cs="Times New Roman"/>
                <w:color w:val="000000"/>
                <w:sz w:val="24"/>
                <w:szCs w:val="24"/>
                <w:u w:val="none"/>
                <w:lang w:eastAsia="ru-RU"/>
              </w:rPr>
              <w:t>отменены:</w:t>
            </w:r>
          </w:p>
        </w:tc>
        <w:tc>
          <w:tcPr>
            <w:tcW w:w="2410" w:type="dxa"/>
            <w:vAlign w:val="center"/>
          </w:tcPr>
          <w:p w:rsidR="00004BD7" w:rsidRDefault="00004BD7" w:rsidP="00004BD7">
            <w:pPr>
              <w:tabs>
                <w:tab w:val="left" w:pos="1134"/>
              </w:tabs>
              <w:spacing w:line="240" w:lineRule="auto"/>
              <w:ind w:left="-108" w:right="-144" w:firstLine="0"/>
              <w:jc w:val="center"/>
              <w:rPr>
                <w:rFonts w:cs="Times New Roman"/>
                <w:color w:val="000000"/>
                <w:sz w:val="24"/>
                <w:szCs w:val="24"/>
                <w:u w:val="none"/>
                <w:lang w:eastAsia="ru-RU"/>
              </w:rPr>
            </w:pPr>
            <w:r w:rsidRPr="00F24055">
              <w:rPr>
                <w:rFonts w:cs="Times New Roman"/>
                <w:color w:val="000000"/>
                <w:sz w:val="24"/>
                <w:szCs w:val="24"/>
                <w:u w:val="none"/>
                <w:lang w:eastAsia="ru-RU"/>
              </w:rPr>
              <w:t xml:space="preserve">2018 </w:t>
            </w:r>
          </w:p>
          <w:p w:rsidR="00004BD7" w:rsidRDefault="00004BD7" w:rsidP="00004BD7">
            <w:pPr>
              <w:tabs>
                <w:tab w:val="left" w:pos="1134"/>
              </w:tabs>
              <w:spacing w:line="240" w:lineRule="auto"/>
              <w:ind w:left="-108" w:right="-144" w:firstLine="0"/>
              <w:jc w:val="center"/>
              <w:rPr>
                <w:rFonts w:cs="Times New Roman"/>
                <w:color w:val="000000"/>
                <w:u w:val="none"/>
                <w:lang w:eastAsia="ru-RU"/>
              </w:rPr>
            </w:pPr>
            <w:r w:rsidRPr="00F24055">
              <w:rPr>
                <w:rFonts w:cs="Times New Roman"/>
                <w:color w:val="000000"/>
                <w:sz w:val="24"/>
                <w:szCs w:val="24"/>
                <w:u w:val="none"/>
                <w:lang w:eastAsia="ru-RU"/>
              </w:rPr>
              <w:t>(кол</w:t>
            </w:r>
            <w:r>
              <w:rPr>
                <w:rFonts w:cs="Times New Roman"/>
                <w:color w:val="000000"/>
                <w:sz w:val="24"/>
                <w:szCs w:val="24"/>
                <w:u w:val="none"/>
                <w:lang w:eastAsia="ru-RU"/>
              </w:rPr>
              <w:t>-в</w:t>
            </w:r>
            <w:r w:rsidRPr="00F24055">
              <w:rPr>
                <w:rFonts w:cs="Times New Roman"/>
                <w:color w:val="000000"/>
                <w:sz w:val="24"/>
                <w:szCs w:val="24"/>
                <w:u w:val="none"/>
                <w:lang w:eastAsia="ru-RU"/>
              </w:rPr>
              <w:t>о и %)</w:t>
            </w:r>
          </w:p>
        </w:tc>
        <w:tc>
          <w:tcPr>
            <w:tcW w:w="2410" w:type="dxa"/>
            <w:vAlign w:val="center"/>
          </w:tcPr>
          <w:p w:rsidR="00004BD7" w:rsidRDefault="00004BD7" w:rsidP="00004BD7">
            <w:pPr>
              <w:tabs>
                <w:tab w:val="left" w:pos="1134"/>
              </w:tabs>
              <w:spacing w:line="240" w:lineRule="auto"/>
              <w:ind w:right="0" w:firstLine="0"/>
              <w:jc w:val="center"/>
              <w:rPr>
                <w:rFonts w:cs="Times New Roman"/>
                <w:color w:val="000000"/>
                <w:u w:val="none"/>
                <w:lang w:eastAsia="ru-RU"/>
              </w:rPr>
            </w:pPr>
            <w:r>
              <w:rPr>
                <w:rFonts w:cs="Times New Roman"/>
                <w:color w:val="000000"/>
                <w:u w:val="none"/>
                <w:lang w:eastAsia="ru-RU"/>
              </w:rPr>
              <w:t>2019</w:t>
            </w:r>
          </w:p>
          <w:p w:rsidR="00004BD7" w:rsidRDefault="00004BD7" w:rsidP="00004BD7">
            <w:pPr>
              <w:tabs>
                <w:tab w:val="left" w:pos="1134"/>
              </w:tabs>
              <w:spacing w:line="240" w:lineRule="auto"/>
              <w:ind w:right="0" w:firstLine="0"/>
              <w:jc w:val="center"/>
              <w:rPr>
                <w:rFonts w:cs="Times New Roman"/>
                <w:color w:val="000000"/>
                <w:u w:val="none"/>
                <w:lang w:eastAsia="ru-RU"/>
              </w:rPr>
            </w:pPr>
            <w:r w:rsidRPr="00F24055">
              <w:rPr>
                <w:rFonts w:cs="Times New Roman"/>
                <w:color w:val="000000"/>
                <w:sz w:val="24"/>
                <w:szCs w:val="24"/>
                <w:u w:val="none"/>
                <w:lang w:eastAsia="ru-RU"/>
              </w:rPr>
              <w:t>(кол</w:t>
            </w:r>
            <w:r>
              <w:rPr>
                <w:rFonts w:cs="Times New Roman"/>
                <w:color w:val="000000"/>
                <w:sz w:val="24"/>
                <w:szCs w:val="24"/>
                <w:u w:val="none"/>
                <w:lang w:eastAsia="ru-RU"/>
              </w:rPr>
              <w:t>-в</w:t>
            </w:r>
            <w:r w:rsidRPr="00F24055">
              <w:rPr>
                <w:rFonts w:cs="Times New Roman"/>
                <w:color w:val="000000"/>
                <w:sz w:val="24"/>
                <w:szCs w:val="24"/>
                <w:u w:val="none"/>
                <w:lang w:eastAsia="ru-RU"/>
              </w:rPr>
              <w:t>о и %)</w:t>
            </w:r>
          </w:p>
        </w:tc>
      </w:tr>
      <w:tr w:rsidR="00004BD7" w:rsidTr="00E034EF">
        <w:tc>
          <w:tcPr>
            <w:tcW w:w="567" w:type="dxa"/>
            <w:vAlign w:val="center"/>
          </w:tcPr>
          <w:p w:rsidR="00004BD7" w:rsidRPr="0083554D" w:rsidRDefault="00004BD7" w:rsidP="00004BD7">
            <w:pPr>
              <w:tabs>
                <w:tab w:val="left" w:pos="1134"/>
              </w:tabs>
              <w:ind w:right="0" w:firstLine="0"/>
              <w:jc w:val="center"/>
              <w:rPr>
                <w:rFonts w:cs="Times New Roman"/>
                <w:color w:val="000000"/>
                <w:sz w:val="24"/>
                <w:u w:val="none"/>
                <w:lang w:eastAsia="ru-RU"/>
              </w:rPr>
            </w:pPr>
            <w:r w:rsidRPr="0083554D">
              <w:rPr>
                <w:rFonts w:cs="Times New Roman"/>
                <w:color w:val="000000"/>
                <w:sz w:val="24"/>
                <w:u w:val="none"/>
                <w:lang w:eastAsia="ru-RU"/>
              </w:rPr>
              <w:t>1.</w:t>
            </w:r>
          </w:p>
        </w:tc>
        <w:tc>
          <w:tcPr>
            <w:tcW w:w="4110" w:type="dxa"/>
          </w:tcPr>
          <w:p w:rsidR="00004BD7" w:rsidRDefault="00004BD7" w:rsidP="003F68D8">
            <w:pPr>
              <w:tabs>
                <w:tab w:val="left" w:pos="1134"/>
              </w:tabs>
              <w:ind w:left="33" w:right="-108" w:firstLine="0"/>
              <w:rPr>
                <w:rFonts w:cs="Times New Roman"/>
                <w:color w:val="000000"/>
                <w:u w:val="none"/>
                <w:lang w:eastAsia="ru-RU"/>
              </w:rPr>
            </w:pPr>
            <w:r>
              <w:rPr>
                <w:rFonts w:cs="Times New Roman"/>
                <w:b w:val="0"/>
                <w:color w:val="000000"/>
                <w:sz w:val="26"/>
                <w:szCs w:val="26"/>
                <w:u w:val="none"/>
                <w:lang w:eastAsia="ru-RU"/>
              </w:rPr>
              <w:t>С</w:t>
            </w:r>
            <w:r w:rsidRPr="00E14D51">
              <w:rPr>
                <w:rFonts w:cs="Times New Roman"/>
                <w:b w:val="0"/>
                <w:color w:val="000000"/>
                <w:sz w:val="26"/>
                <w:szCs w:val="26"/>
                <w:u w:val="none"/>
                <w:lang w:eastAsia="ru-RU"/>
              </w:rPr>
              <w:t xml:space="preserve"> вынесением нового решения</w:t>
            </w:r>
            <w:r>
              <w:rPr>
                <w:rFonts w:cs="Times New Roman"/>
                <w:b w:val="0"/>
                <w:color w:val="000000"/>
                <w:sz w:val="26"/>
                <w:szCs w:val="26"/>
                <w:u w:val="none"/>
                <w:lang w:eastAsia="ru-RU"/>
              </w:rPr>
              <w:t xml:space="preserve">, включая дела по которым </w:t>
            </w:r>
            <w:r w:rsidRPr="003F68D8">
              <w:rPr>
                <w:rFonts w:cs="Times New Roman"/>
                <w:b w:val="0"/>
                <w:color w:val="000000"/>
                <w:sz w:val="26"/>
                <w:szCs w:val="26"/>
                <w:u w:val="none"/>
                <w:lang w:eastAsia="ru-RU"/>
              </w:rPr>
              <w:t>производство</w:t>
            </w:r>
            <w:r w:rsidRPr="00E14D51">
              <w:rPr>
                <w:rFonts w:cs="Times New Roman"/>
                <w:b w:val="0"/>
                <w:color w:val="000000"/>
                <w:sz w:val="26"/>
                <w:szCs w:val="26"/>
                <w:u w:val="none"/>
                <w:lang w:eastAsia="ru-RU"/>
              </w:rPr>
              <w:t xml:space="preserve"> </w:t>
            </w:r>
            <w:r>
              <w:rPr>
                <w:rFonts w:cs="Times New Roman"/>
                <w:b w:val="0"/>
                <w:color w:val="000000"/>
                <w:sz w:val="26"/>
                <w:szCs w:val="26"/>
                <w:u w:val="none"/>
                <w:lang w:eastAsia="ru-RU"/>
              </w:rPr>
              <w:t>прекращено</w:t>
            </w:r>
          </w:p>
        </w:tc>
        <w:tc>
          <w:tcPr>
            <w:tcW w:w="2410" w:type="dxa"/>
            <w:vAlign w:val="center"/>
          </w:tcPr>
          <w:p w:rsidR="00004BD7" w:rsidRPr="00BF54CA" w:rsidRDefault="00004BD7" w:rsidP="00004BD7">
            <w:pPr>
              <w:tabs>
                <w:tab w:val="left" w:pos="1134"/>
              </w:tabs>
              <w:spacing w:line="240" w:lineRule="auto"/>
              <w:ind w:left="-108" w:right="-144" w:firstLine="0"/>
              <w:jc w:val="center"/>
              <w:rPr>
                <w:rFonts w:cs="Times New Roman"/>
                <w:b w:val="0"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  <w:u w:val="none"/>
                <w:lang w:eastAsia="ru-RU"/>
              </w:rPr>
              <w:t>227</w:t>
            </w:r>
            <w:r w:rsidRPr="00BF54CA">
              <w:rPr>
                <w:rFonts w:cs="Times New Roman"/>
                <w:b w:val="0"/>
                <w:color w:val="000000"/>
                <w:sz w:val="24"/>
                <w:szCs w:val="24"/>
                <w:u w:val="none"/>
                <w:lang w:val="ro-RO" w:eastAsia="ru-RU"/>
              </w:rPr>
              <w:t xml:space="preserve"> </w:t>
            </w:r>
            <w:r w:rsidRPr="00BF54CA">
              <w:rPr>
                <w:rFonts w:cs="Times New Roman"/>
                <w:b w:val="0"/>
                <w:color w:val="000000"/>
                <w:sz w:val="24"/>
                <w:szCs w:val="24"/>
                <w:u w:val="none"/>
                <w:lang w:eastAsia="ru-RU"/>
              </w:rPr>
              <w:t>(</w:t>
            </w:r>
            <w:r>
              <w:rPr>
                <w:rFonts w:cs="Times New Roman"/>
                <w:b w:val="0"/>
                <w:color w:val="000000"/>
                <w:sz w:val="24"/>
                <w:szCs w:val="24"/>
                <w:u w:val="none"/>
                <w:lang w:eastAsia="ru-RU"/>
              </w:rPr>
              <w:t xml:space="preserve">54,2 </w:t>
            </w:r>
            <w:r w:rsidRPr="00BF54CA">
              <w:rPr>
                <w:rFonts w:cs="Times New Roman"/>
                <w:b w:val="0"/>
                <w:color w:val="000000"/>
                <w:sz w:val="24"/>
                <w:szCs w:val="24"/>
                <w:u w:val="none"/>
                <w:lang w:eastAsia="ru-RU"/>
              </w:rPr>
              <w:t>%)</w:t>
            </w:r>
          </w:p>
        </w:tc>
        <w:tc>
          <w:tcPr>
            <w:tcW w:w="2410" w:type="dxa"/>
            <w:vAlign w:val="center"/>
          </w:tcPr>
          <w:p w:rsidR="00004BD7" w:rsidRPr="00BF54CA" w:rsidRDefault="00004BD7" w:rsidP="00004BD7">
            <w:pPr>
              <w:tabs>
                <w:tab w:val="left" w:pos="1134"/>
              </w:tabs>
              <w:spacing w:line="240" w:lineRule="auto"/>
              <w:ind w:left="-108" w:right="0" w:firstLine="0"/>
              <w:jc w:val="center"/>
              <w:rPr>
                <w:rFonts w:cs="Times New Roman"/>
                <w:b w:val="0"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  <w:u w:val="none"/>
                <w:lang w:eastAsia="ru-RU"/>
              </w:rPr>
              <w:t>290</w:t>
            </w:r>
            <w:r w:rsidR="001713BF">
              <w:rPr>
                <w:rFonts w:cs="Times New Roman"/>
                <w:b w:val="0"/>
                <w:color w:val="000000"/>
                <w:sz w:val="24"/>
                <w:szCs w:val="24"/>
                <w:u w:val="none"/>
                <w:lang w:eastAsia="ru-RU"/>
              </w:rPr>
              <w:t xml:space="preserve"> (66,4</w:t>
            </w:r>
            <w:r w:rsidR="00D851E7">
              <w:rPr>
                <w:rFonts w:cs="Times New Roman"/>
                <w:b w:val="0"/>
                <w:color w:val="000000"/>
                <w:sz w:val="24"/>
                <w:szCs w:val="24"/>
                <w:u w:val="none"/>
                <w:lang w:eastAsia="ru-RU"/>
              </w:rPr>
              <w:t>%)</w:t>
            </w:r>
          </w:p>
        </w:tc>
      </w:tr>
      <w:tr w:rsidR="00004BD7" w:rsidTr="00E034EF">
        <w:tc>
          <w:tcPr>
            <w:tcW w:w="567" w:type="dxa"/>
            <w:vAlign w:val="center"/>
          </w:tcPr>
          <w:p w:rsidR="00004BD7" w:rsidRPr="0083554D" w:rsidRDefault="00004BD7" w:rsidP="00004BD7">
            <w:pPr>
              <w:tabs>
                <w:tab w:val="left" w:pos="1134"/>
              </w:tabs>
              <w:ind w:right="0" w:firstLine="0"/>
              <w:jc w:val="center"/>
              <w:rPr>
                <w:rFonts w:cs="Times New Roman"/>
                <w:color w:val="000000"/>
                <w:sz w:val="24"/>
                <w:u w:val="none"/>
                <w:lang w:eastAsia="ru-RU"/>
              </w:rPr>
            </w:pPr>
            <w:r w:rsidRPr="0083554D">
              <w:rPr>
                <w:rFonts w:cs="Times New Roman"/>
                <w:color w:val="000000"/>
                <w:sz w:val="24"/>
                <w:u w:val="none"/>
                <w:lang w:eastAsia="ru-RU"/>
              </w:rPr>
              <w:t>2.</w:t>
            </w:r>
          </w:p>
        </w:tc>
        <w:tc>
          <w:tcPr>
            <w:tcW w:w="4110" w:type="dxa"/>
          </w:tcPr>
          <w:p w:rsidR="00004BD7" w:rsidRDefault="00004BD7" w:rsidP="00E216EA">
            <w:pPr>
              <w:tabs>
                <w:tab w:val="left" w:pos="1134"/>
              </w:tabs>
              <w:ind w:left="33" w:right="-108" w:firstLine="0"/>
              <w:rPr>
                <w:rFonts w:cs="Times New Roman"/>
                <w:color w:val="000000"/>
                <w:u w:val="none"/>
                <w:lang w:eastAsia="ru-RU"/>
              </w:rPr>
            </w:pPr>
            <w:r>
              <w:rPr>
                <w:rFonts w:cs="Times New Roman"/>
                <w:b w:val="0"/>
                <w:color w:val="000000"/>
                <w:sz w:val="26"/>
                <w:szCs w:val="26"/>
                <w:u w:val="none"/>
                <w:lang w:eastAsia="ru-RU"/>
              </w:rPr>
              <w:t>С</w:t>
            </w:r>
            <w:r w:rsidRPr="00E14D51">
              <w:rPr>
                <w:rFonts w:cs="Times New Roman"/>
                <w:b w:val="0"/>
                <w:color w:val="000000"/>
                <w:sz w:val="26"/>
                <w:szCs w:val="26"/>
                <w:u w:val="none"/>
                <w:lang w:eastAsia="ru-RU"/>
              </w:rPr>
              <w:t xml:space="preserve"> направлением на новое рассмотрение</w:t>
            </w:r>
          </w:p>
        </w:tc>
        <w:tc>
          <w:tcPr>
            <w:tcW w:w="2410" w:type="dxa"/>
            <w:vAlign w:val="center"/>
          </w:tcPr>
          <w:p w:rsidR="00004BD7" w:rsidRPr="00BF54CA" w:rsidRDefault="00004BD7" w:rsidP="00004BD7">
            <w:pPr>
              <w:tabs>
                <w:tab w:val="left" w:pos="1134"/>
              </w:tabs>
              <w:spacing w:line="240" w:lineRule="auto"/>
              <w:ind w:left="-108" w:right="-144" w:firstLine="0"/>
              <w:jc w:val="center"/>
              <w:rPr>
                <w:rFonts w:cs="Times New Roman"/>
                <w:b w:val="0"/>
                <w:color w:val="000000"/>
                <w:sz w:val="24"/>
                <w:szCs w:val="24"/>
                <w:u w:val="none"/>
                <w:lang w:val="ro-RO" w:eastAsia="ru-RU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  <w:u w:val="none"/>
                <w:lang w:val="ro-RO" w:eastAsia="ru-RU"/>
              </w:rPr>
              <w:t>1</w:t>
            </w:r>
            <w:r>
              <w:rPr>
                <w:rFonts w:cs="Times New Roman"/>
                <w:b w:val="0"/>
                <w:color w:val="000000"/>
                <w:sz w:val="24"/>
                <w:szCs w:val="24"/>
                <w:u w:val="none"/>
                <w:lang w:eastAsia="ru-RU"/>
              </w:rPr>
              <w:t>92</w:t>
            </w:r>
            <w:r w:rsidRPr="00BF54CA">
              <w:rPr>
                <w:rFonts w:cs="Times New Roman"/>
                <w:b w:val="0"/>
                <w:color w:val="000000"/>
                <w:sz w:val="24"/>
                <w:szCs w:val="24"/>
                <w:u w:val="none"/>
                <w:lang w:eastAsia="ru-RU"/>
              </w:rPr>
              <w:t xml:space="preserve"> (</w:t>
            </w:r>
            <w:r>
              <w:rPr>
                <w:rFonts w:cs="Times New Roman"/>
                <w:b w:val="0"/>
                <w:color w:val="000000"/>
                <w:sz w:val="24"/>
                <w:szCs w:val="24"/>
                <w:u w:val="none"/>
                <w:lang w:eastAsia="ru-RU"/>
              </w:rPr>
              <w:t xml:space="preserve">45,8 </w:t>
            </w:r>
            <w:r w:rsidRPr="00BF54CA">
              <w:rPr>
                <w:rFonts w:cs="Times New Roman"/>
                <w:b w:val="0"/>
                <w:color w:val="000000"/>
                <w:sz w:val="24"/>
                <w:szCs w:val="24"/>
                <w:u w:val="none"/>
                <w:lang w:eastAsia="ru-RU"/>
              </w:rPr>
              <w:t>%)</w:t>
            </w:r>
          </w:p>
        </w:tc>
        <w:tc>
          <w:tcPr>
            <w:tcW w:w="2410" w:type="dxa"/>
            <w:vAlign w:val="center"/>
          </w:tcPr>
          <w:p w:rsidR="00004BD7" w:rsidRPr="00004BD7" w:rsidRDefault="00576C3A" w:rsidP="00004BD7">
            <w:pPr>
              <w:tabs>
                <w:tab w:val="left" w:pos="1134"/>
              </w:tabs>
              <w:spacing w:line="240" w:lineRule="auto"/>
              <w:ind w:left="-108" w:right="-108" w:firstLine="0"/>
              <w:jc w:val="center"/>
              <w:rPr>
                <w:rFonts w:cs="Times New Roman"/>
                <w:b w:val="0"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  <w:u w:val="none"/>
                <w:lang w:eastAsia="ru-RU"/>
              </w:rPr>
              <w:t>147</w:t>
            </w:r>
            <w:r w:rsidR="00FA7217">
              <w:rPr>
                <w:rFonts w:cs="Times New Roman"/>
                <w:b w:val="0"/>
                <w:color w:val="000000"/>
                <w:sz w:val="24"/>
                <w:szCs w:val="24"/>
                <w:u w:val="none"/>
                <w:lang w:eastAsia="ru-RU"/>
              </w:rPr>
              <w:t xml:space="preserve"> (33,6</w:t>
            </w:r>
            <w:r w:rsidR="00D851E7">
              <w:rPr>
                <w:rFonts w:cs="Times New Roman"/>
                <w:b w:val="0"/>
                <w:color w:val="000000"/>
                <w:sz w:val="24"/>
                <w:szCs w:val="24"/>
                <w:u w:val="none"/>
                <w:lang w:eastAsia="ru-RU"/>
              </w:rPr>
              <w:t>%)</w:t>
            </w:r>
          </w:p>
        </w:tc>
      </w:tr>
      <w:tr w:rsidR="00E216EA" w:rsidTr="0011375B">
        <w:tc>
          <w:tcPr>
            <w:tcW w:w="4677" w:type="dxa"/>
            <w:gridSpan w:val="2"/>
            <w:vAlign w:val="center"/>
          </w:tcPr>
          <w:p w:rsidR="00E216EA" w:rsidRPr="002E0506" w:rsidRDefault="00E216EA" w:rsidP="00E216EA">
            <w:pPr>
              <w:tabs>
                <w:tab w:val="left" w:pos="1134"/>
              </w:tabs>
              <w:ind w:right="0" w:firstLine="0"/>
              <w:rPr>
                <w:rFonts w:cs="Times New Roman"/>
                <w:color w:val="000000"/>
                <w:sz w:val="26"/>
                <w:szCs w:val="26"/>
                <w:u w:val="none"/>
                <w:lang w:eastAsia="ru-RU"/>
              </w:rPr>
            </w:pPr>
            <w:r>
              <w:rPr>
                <w:rFonts w:cs="Times New Roman"/>
                <w:color w:val="000000"/>
                <w:sz w:val="26"/>
                <w:szCs w:val="26"/>
                <w:u w:val="none"/>
                <w:lang w:eastAsia="ru-RU"/>
              </w:rPr>
              <w:t xml:space="preserve">       </w:t>
            </w:r>
            <w:r w:rsidRPr="002E0506">
              <w:rPr>
                <w:rFonts w:cs="Times New Roman"/>
                <w:color w:val="000000"/>
                <w:sz w:val="26"/>
                <w:szCs w:val="26"/>
                <w:u w:val="none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E216EA" w:rsidRPr="002E0506" w:rsidRDefault="00E216EA" w:rsidP="00004BD7">
            <w:pPr>
              <w:tabs>
                <w:tab w:val="left" w:pos="1134"/>
              </w:tabs>
              <w:spacing w:line="240" w:lineRule="auto"/>
              <w:ind w:left="-108" w:right="-144" w:firstLine="0"/>
              <w:jc w:val="center"/>
              <w:rPr>
                <w:rFonts w:cs="Times New Roman"/>
                <w:color w:val="000000"/>
                <w:sz w:val="26"/>
                <w:szCs w:val="26"/>
                <w:u w:val="none"/>
                <w:lang w:eastAsia="ru-RU"/>
              </w:rPr>
            </w:pPr>
            <w:r w:rsidRPr="002E0506">
              <w:rPr>
                <w:rFonts w:cs="Times New Roman"/>
                <w:color w:val="000000"/>
                <w:sz w:val="26"/>
                <w:szCs w:val="26"/>
                <w:u w:val="none"/>
                <w:lang w:eastAsia="ru-RU"/>
              </w:rPr>
              <w:t>419</w:t>
            </w:r>
          </w:p>
        </w:tc>
        <w:tc>
          <w:tcPr>
            <w:tcW w:w="2410" w:type="dxa"/>
            <w:vAlign w:val="center"/>
          </w:tcPr>
          <w:p w:rsidR="00E216EA" w:rsidRPr="002E0506" w:rsidRDefault="00347355" w:rsidP="00004BD7">
            <w:pPr>
              <w:tabs>
                <w:tab w:val="left" w:pos="1134"/>
              </w:tabs>
              <w:spacing w:line="240" w:lineRule="auto"/>
              <w:ind w:left="-108" w:right="-108" w:firstLine="0"/>
              <w:jc w:val="center"/>
              <w:rPr>
                <w:rFonts w:cs="Times New Roman"/>
                <w:color w:val="000000"/>
                <w:sz w:val="26"/>
                <w:szCs w:val="26"/>
                <w:u w:val="none"/>
                <w:lang w:eastAsia="ru-RU"/>
              </w:rPr>
            </w:pPr>
            <w:r>
              <w:rPr>
                <w:rFonts w:cs="Times New Roman"/>
                <w:color w:val="000000"/>
                <w:sz w:val="26"/>
                <w:szCs w:val="26"/>
                <w:u w:val="none"/>
                <w:lang w:eastAsia="ru-RU"/>
              </w:rPr>
              <w:t>437</w:t>
            </w:r>
          </w:p>
        </w:tc>
      </w:tr>
    </w:tbl>
    <w:p w:rsidR="00F24055" w:rsidRDefault="00F24055" w:rsidP="00950A11">
      <w:pPr>
        <w:ind w:firstLine="567"/>
        <w:jc w:val="both"/>
        <w:rPr>
          <w:rFonts w:cs="Times New Roman"/>
          <w:b w:val="0"/>
          <w:u w:val="none"/>
        </w:rPr>
      </w:pPr>
    </w:p>
    <w:p w:rsidR="00231A4E" w:rsidRDefault="007B695E" w:rsidP="00950A11">
      <w:pPr>
        <w:ind w:firstLine="567"/>
        <w:jc w:val="both"/>
        <w:rPr>
          <w:rFonts w:cs="Times New Roman"/>
          <w:b w:val="0"/>
          <w:u w:val="none"/>
        </w:rPr>
      </w:pPr>
      <w:r>
        <w:rPr>
          <w:rFonts w:cs="Times New Roman"/>
          <w:b w:val="0"/>
          <w:u w:val="none"/>
        </w:rPr>
        <w:t xml:space="preserve">К настоящей информации прилагаются таблицы по судьям судов общей юрисдикции и категориям дел, в которых отражены данные о количестве дел, рассмотренных Апелляционной палатой Комрат </w:t>
      </w:r>
      <w:r w:rsidR="006A1FCE">
        <w:rPr>
          <w:rFonts w:cs="Times New Roman"/>
          <w:b w:val="0"/>
          <w:u w:val="none"/>
        </w:rPr>
        <w:t>за 12 месяцев</w:t>
      </w:r>
      <w:r w:rsidR="009F0495">
        <w:rPr>
          <w:rFonts w:cs="Times New Roman"/>
          <w:b w:val="0"/>
          <w:u w:val="none"/>
        </w:rPr>
        <w:t xml:space="preserve"> 201</w:t>
      </w:r>
      <w:r w:rsidR="006408DF">
        <w:rPr>
          <w:rFonts w:cs="Times New Roman"/>
          <w:b w:val="0"/>
          <w:u w:val="none"/>
        </w:rPr>
        <w:t>9</w:t>
      </w:r>
      <w:r w:rsidR="00245548">
        <w:rPr>
          <w:rFonts w:cs="Times New Roman"/>
          <w:b w:val="0"/>
          <w:u w:val="none"/>
        </w:rPr>
        <w:t xml:space="preserve"> года и результатах их рассмотрения:</w:t>
      </w:r>
    </w:p>
    <w:p w:rsidR="00F24055" w:rsidRDefault="00F24055" w:rsidP="00950A11">
      <w:pPr>
        <w:ind w:firstLine="567"/>
        <w:jc w:val="both"/>
        <w:rPr>
          <w:rFonts w:cs="Times New Roman"/>
          <w:b w:val="0"/>
          <w:u w:val="none"/>
        </w:rPr>
      </w:pPr>
    </w:p>
    <w:p w:rsidR="00054D65" w:rsidRDefault="0080322F" w:rsidP="00054D65">
      <w:pPr>
        <w:ind w:firstLine="0"/>
        <w:jc w:val="both"/>
        <w:rPr>
          <w:b w:val="0"/>
          <w:bCs/>
          <w:color w:val="000000"/>
          <w:spacing w:val="-1"/>
          <w:sz w:val="24"/>
          <w:szCs w:val="24"/>
          <w:u w:val="none"/>
          <w:lang w:val="en-US"/>
        </w:rPr>
      </w:pPr>
      <w:r>
        <w:rPr>
          <w:rFonts w:cs="Times New Roman"/>
          <w:sz w:val="24"/>
          <w:u w:val="none"/>
          <w:lang w:val="ro-RO"/>
        </w:rPr>
        <w:t>Anexa nr.</w:t>
      </w:r>
      <w:r w:rsidR="00F24055" w:rsidRPr="006A0152">
        <w:rPr>
          <w:rFonts w:cs="Times New Roman"/>
          <w:sz w:val="24"/>
          <w:u w:val="none"/>
          <w:lang w:val="en-US"/>
        </w:rPr>
        <w:t>1</w:t>
      </w:r>
      <w:r w:rsidR="00F24055" w:rsidRPr="006A0152">
        <w:rPr>
          <w:b w:val="0"/>
          <w:color w:val="000000"/>
          <w:spacing w:val="3"/>
          <w:sz w:val="22"/>
          <w:szCs w:val="24"/>
          <w:u w:val="none"/>
          <w:lang w:val="en-US"/>
        </w:rPr>
        <w:t xml:space="preserve"> </w:t>
      </w:r>
      <w:r w:rsidR="00045BB4">
        <w:rPr>
          <w:b w:val="0"/>
          <w:color w:val="000000"/>
          <w:spacing w:val="3"/>
          <w:sz w:val="22"/>
          <w:szCs w:val="24"/>
          <w:u w:val="none"/>
          <w:lang w:val="en-US"/>
        </w:rPr>
        <w:t xml:space="preserve"> </w:t>
      </w:r>
      <w:r w:rsidR="00F24055" w:rsidRPr="00506D03">
        <w:rPr>
          <w:b w:val="0"/>
          <w:color w:val="000000"/>
          <w:spacing w:val="3"/>
          <w:sz w:val="24"/>
          <w:szCs w:val="24"/>
          <w:u w:val="none"/>
          <w:lang w:val="en-US"/>
        </w:rPr>
        <w:t>Nota informativ</w:t>
      </w:r>
      <w:r w:rsidR="00F24055" w:rsidRPr="00506D03">
        <w:rPr>
          <w:b w:val="0"/>
          <w:color w:val="000000"/>
          <w:spacing w:val="3"/>
          <w:sz w:val="24"/>
          <w:szCs w:val="24"/>
          <w:u w:val="none"/>
          <w:lang w:val="ro-RO"/>
        </w:rPr>
        <w:t>ă</w:t>
      </w:r>
      <w:r w:rsidR="00F24055" w:rsidRPr="00506D03">
        <w:rPr>
          <w:b w:val="0"/>
          <w:sz w:val="24"/>
          <w:szCs w:val="24"/>
          <w:u w:val="none"/>
          <w:lang w:val="en-US"/>
        </w:rPr>
        <w:t xml:space="preserve"> </w:t>
      </w:r>
      <w:r w:rsidR="00F24055" w:rsidRPr="00506D03">
        <w:rPr>
          <w:b w:val="0"/>
          <w:bCs/>
          <w:color w:val="000000"/>
          <w:spacing w:val="-1"/>
          <w:sz w:val="24"/>
          <w:szCs w:val="24"/>
          <w:u w:val="none"/>
        </w:rPr>
        <w:t>р</w:t>
      </w:r>
      <w:r w:rsidR="00F24055" w:rsidRPr="00506D03">
        <w:rPr>
          <w:b w:val="0"/>
          <w:bCs/>
          <w:color w:val="000000"/>
          <w:spacing w:val="-1"/>
          <w:sz w:val="24"/>
          <w:szCs w:val="24"/>
          <w:u w:val="none"/>
          <w:lang w:val="en-US"/>
        </w:rPr>
        <w:t>rivind examinarea cauzelor civil</w:t>
      </w:r>
      <w:r w:rsidR="00F24055">
        <w:rPr>
          <w:b w:val="0"/>
          <w:bCs/>
          <w:color w:val="000000"/>
          <w:spacing w:val="-1"/>
          <w:sz w:val="24"/>
          <w:szCs w:val="24"/>
          <w:u w:val="none"/>
          <w:lang w:val="en-US"/>
        </w:rPr>
        <w:t>e comerciale de către</w:t>
      </w:r>
      <w:r w:rsidR="00054D65">
        <w:rPr>
          <w:b w:val="0"/>
          <w:bCs/>
          <w:color w:val="000000"/>
          <w:spacing w:val="-1"/>
          <w:sz w:val="24"/>
          <w:szCs w:val="24"/>
          <w:u w:val="none"/>
          <w:lang w:val="en-US"/>
        </w:rPr>
        <w:t xml:space="preserve"> </w:t>
      </w:r>
      <w:r w:rsidR="00F24055">
        <w:rPr>
          <w:b w:val="0"/>
          <w:bCs/>
          <w:color w:val="000000"/>
          <w:spacing w:val="-1"/>
          <w:sz w:val="24"/>
          <w:szCs w:val="24"/>
          <w:u w:val="none"/>
          <w:lang w:val="en-US"/>
        </w:rPr>
        <w:t xml:space="preserve">Colegiul </w:t>
      </w:r>
      <w:bookmarkStart w:id="0" w:name="_GoBack"/>
      <w:r w:rsidR="00F24055">
        <w:rPr>
          <w:b w:val="0"/>
          <w:bCs/>
          <w:color w:val="000000"/>
          <w:spacing w:val="-1"/>
          <w:sz w:val="24"/>
          <w:szCs w:val="24"/>
          <w:u w:val="none"/>
          <w:lang w:val="ro-RO"/>
        </w:rPr>
        <w:t>mixt</w:t>
      </w:r>
      <w:r w:rsidR="00F24055" w:rsidRPr="00506D03">
        <w:rPr>
          <w:b w:val="0"/>
          <w:bCs/>
          <w:color w:val="000000"/>
          <w:spacing w:val="-1"/>
          <w:sz w:val="24"/>
          <w:szCs w:val="24"/>
          <w:u w:val="none"/>
          <w:lang w:val="en-US"/>
        </w:rPr>
        <w:t xml:space="preserve"> </w:t>
      </w:r>
      <w:bookmarkEnd w:id="0"/>
    </w:p>
    <w:p w:rsidR="00F24055" w:rsidRDefault="00054D65" w:rsidP="00054D65">
      <w:pPr>
        <w:ind w:firstLine="0"/>
        <w:jc w:val="both"/>
        <w:rPr>
          <w:b w:val="0"/>
          <w:bCs/>
          <w:color w:val="000000"/>
          <w:spacing w:val="-2"/>
          <w:sz w:val="24"/>
          <w:szCs w:val="24"/>
          <w:u w:val="none"/>
          <w:lang w:val="en-US"/>
        </w:rPr>
      </w:pPr>
      <w:r>
        <w:rPr>
          <w:b w:val="0"/>
          <w:bCs/>
          <w:color w:val="000000"/>
          <w:spacing w:val="-1"/>
          <w:sz w:val="24"/>
          <w:szCs w:val="24"/>
          <w:u w:val="none"/>
          <w:lang w:val="en-US"/>
        </w:rPr>
        <w:t xml:space="preserve">                    </w:t>
      </w:r>
      <w:r w:rsidR="00045BB4">
        <w:rPr>
          <w:b w:val="0"/>
          <w:bCs/>
          <w:color w:val="000000"/>
          <w:spacing w:val="-1"/>
          <w:sz w:val="24"/>
          <w:szCs w:val="24"/>
          <w:u w:val="none"/>
          <w:lang w:val="en-US"/>
        </w:rPr>
        <w:t xml:space="preserve"> </w:t>
      </w:r>
      <w:r w:rsidR="00F24055" w:rsidRPr="00506D03">
        <w:rPr>
          <w:b w:val="0"/>
          <w:bCs/>
          <w:color w:val="000000"/>
          <w:spacing w:val="-1"/>
          <w:sz w:val="24"/>
          <w:szCs w:val="24"/>
          <w:u w:val="none"/>
          <w:lang w:val="en-US"/>
        </w:rPr>
        <w:t xml:space="preserve">al Curţii de Apel Comrat în ordine de apel şi recurs </w:t>
      </w:r>
      <w:r w:rsidR="00F24055" w:rsidRPr="00506D03">
        <w:rPr>
          <w:b w:val="0"/>
          <w:bCs/>
          <w:color w:val="000000"/>
          <w:spacing w:val="-2"/>
          <w:sz w:val="24"/>
          <w:szCs w:val="24"/>
          <w:u w:val="none"/>
          <w:lang w:val="ro-RO"/>
        </w:rPr>
        <w:t>pe</w:t>
      </w:r>
      <w:r w:rsidR="00445452" w:rsidRPr="00445452">
        <w:rPr>
          <w:b w:val="0"/>
          <w:bCs/>
          <w:color w:val="000000"/>
          <w:spacing w:val="-2"/>
          <w:sz w:val="24"/>
          <w:szCs w:val="24"/>
          <w:u w:val="none"/>
          <w:lang w:val="en-US"/>
        </w:rPr>
        <w:t xml:space="preserve"> </w:t>
      </w:r>
      <w:r w:rsidR="00F24055" w:rsidRPr="00506D03">
        <w:rPr>
          <w:b w:val="0"/>
          <w:bCs/>
          <w:color w:val="000000"/>
          <w:spacing w:val="-2"/>
          <w:sz w:val="24"/>
          <w:szCs w:val="24"/>
          <w:u w:val="none"/>
          <w:lang w:val="ro-RO"/>
        </w:rPr>
        <w:t xml:space="preserve">12 luni </w:t>
      </w:r>
      <w:r w:rsidR="00F24055" w:rsidRPr="00506D03">
        <w:rPr>
          <w:b w:val="0"/>
          <w:bCs/>
          <w:color w:val="000000"/>
          <w:spacing w:val="-2"/>
          <w:sz w:val="24"/>
          <w:szCs w:val="24"/>
          <w:u w:val="none"/>
          <w:lang w:val="en-US"/>
        </w:rPr>
        <w:t>201</w:t>
      </w:r>
      <w:r w:rsidR="006408DF">
        <w:rPr>
          <w:b w:val="0"/>
          <w:bCs/>
          <w:color w:val="000000"/>
          <w:spacing w:val="-2"/>
          <w:sz w:val="24"/>
          <w:szCs w:val="24"/>
          <w:u w:val="none"/>
          <w:lang w:val="en-US"/>
        </w:rPr>
        <w:t>9</w:t>
      </w:r>
      <w:r w:rsidR="00F24055" w:rsidRPr="00506D03">
        <w:rPr>
          <w:b w:val="0"/>
          <w:bCs/>
          <w:color w:val="000000"/>
          <w:spacing w:val="-2"/>
          <w:sz w:val="24"/>
          <w:szCs w:val="24"/>
          <w:u w:val="none"/>
          <w:lang w:val="en-US"/>
        </w:rPr>
        <w:t>.</w:t>
      </w:r>
    </w:p>
    <w:p w:rsidR="006A0152" w:rsidRDefault="000249AA" w:rsidP="006A0152">
      <w:pPr>
        <w:ind w:right="-2" w:firstLine="0"/>
        <w:jc w:val="both"/>
        <w:rPr>
          <w:b w:val="0"/>
          <w:bCs/>
          <w:color w:val="000000"/>
          <w:spacing w:val="-1"/>
          <w:sz w:val="24"/>
          <w:szCs w:val="24"/>
          <w:u w:val="none"/>
          <w:lang w:val="en-US" w:eastAsia="ru-RU"/>
        </w:rPr>
      </w:pPr>
      <w:r w:rsidRPr="000249AA">
        <w:rPr>
          <w:bCs/>
          <w:color w:val="000000"/>
          <w:spacing w:val="-2"/>
          <w:sz w:val="24"/>
          <w:szCs w:val="24"/>
          <w:u w:val="none"/>
          <w:lang w:val="en-US"/>
        </w:rPr>
        <w:t xml:space="preserve">Anexa </w:t>
      </w:r>
      <w:r>
        <w:rPr>
          <w:bCs/>
          <w:color w:val="000000"/>
          <w:spacing w:val="-2"/>
          <w:sz w:val="24"/>
          <w:szCs w:val="24"/>
          <w:u w:val="none"/>
          <w:lang w:val="ro-RO"/>
        </w:rPr>
        <w:t>nr.</w:t>
      </w:r>
      <w:r w:rsidR="006A0152" w:rsidRPr="006A0152">
        <w:rPr>
          <w:bCs/>
          <w:color w:val="000000"/>
          <w:spacing w:val="-2"/>
          <w:sz w:val="24"/>
          <w:szCs w:val="24"/>
          <w:u w:val="none"/>
          <w:lang w:val="en-US"/>
        </w:rPr>
        <w:t xml:space="preserve">2 </w:t>
      </w:r>
      <w:r w:rsidR="00045BB4">
        <w:rPr>
          <w:bCs/>
          <w:color w:val="000000"/>
          <w:spacing w:val="-2"/>
          <w:sz w:val="24"/>
          <w:szCs w:val="24"/>
          <w:u w:val="none"/>
          <w:lang w:val="en-US"/>
        </w:rPr>
        <w:t xml:space="preserve"> </w:t>
      </w:r>
      <w:r w:rsidR="006A0152" w:rsidRPr="00506D03">
        <w:rPr>
          <w:b w:val="0"/>
          <w:color w:val="000000"/>
          <w:spacing w:val="3"/>
          <w:sz w:val="24"/>
          <w:szCs w:val="24"/>
          <w:u w:val="none"/>
          <w:lang w:val="en-US"/>
        </w:rPr>
        <w:t>Nota informativ</w:t>
      </w:r>
      <w:r w:rsidR="006A0152" w:rsidRPr="00506D03">
        <w:rPr>
          <w:b w:val="0"/>
          <w:color w:val="000000"/>
          <w:spacing w:val="3"/>
          <w:sz w:val="24"/>
          <w:szCs w:val="24"/>
          <w:u w:val="none"/>
          <w:lang w:val="ro-RO"/>
        </w:rPr>
        <w:t>ă</w:t>
      </w:r>
      <w:r w:rsidR="006A0152" w:rsidRPr="00506D03">
        <w:rPr>
          <w:b w:val="0"/>
          <w:bCs/>
          <w:color w:val="000000"/>
          <w:spacing w:val="-1"/>
          <w:sz w:val="24"/>
          <w:szCs w:val="24"/>
          <w:u w:val="none"/>
          <w:lang w:val="en-US"/>
        </w:rPr>
        <w:t xml:space="preserve"> </w:t>
      </w:r>
      <w:r w:rsidR="006A0152" w:rsidRPr="00506D03">
        <w:rPr>
          <w:b w:val="0"/>
          <w:bCs/>
          <w:color w:val="000000"/>
          <w:spacing w:val="-1"/>
          <w:sz w:val="24"/>
          <w:szCs w:val="24"/>
          <w:u w:val="none"/>
        </w:rPr>
        <w:t>р</w:t>
      </w:r>
      <w:r w:rsidR="006A0152" w:rsidRPr="00506D03">
        <w:rPr>
          <w:b w:val="0"/>
          <w:bCs/>
          <w:color w:val="000000"/>
          <w:spacing w:val="-1"/>
          <w:sz w:val="24"/>
          <w:szCs w:val="24"/>
          <w:u w:val="none"/>
          <w:lang w:val="en-US"/>
        </w:rPr>
        <w:t>rivind examinarea cauzelor civile în contencios</w:t>
      </w:r>
      <w:r w:rsidR="006A0152" w:rsidRPr="00506D03">
        <w:rPr>
          <w:b w:val="0"/>
          <w:bCs/>
          <w:color w:val="000000"/>
          <w:spacing w:val="-1"/>
          <w:sz w:val="24"/>
          <w:szCs w:val="24"/>
          <w:u w:val="none"/>
          <w:lang w:val="en-US" w:eastAsia="ru-RU"/>
        </w:rPr>
        <w:t xml:space="preserve"> administrativ </w:t>
      </w:r>
      <w:r w:rsidR="00054D65" w:rsidRPr="00506D03">
        <w:rPr>
          <w:b w:val="0"/>
          <w:bCs/>
          <w:color w:val="000000"/>
          <w:spacing w:val="-1"/>
          <w:sz w:val="24"/>
          <w:szCs w:val="24"/>
          <w:u w:val="none"/>
          <w:lang w:val="en-US" w:eastAsia="ru-RU"/>
        </w:rPr>
        <w:t>de către</w:t>
      </w:r>
    </w:p>
    <w:p w:rsidR="006A0152" w:rsidRDefault="00054D65" w:rsidP="006A0152">
      <w:pPr>
        <w:ind w:right="-2" w:firstLine="0"/>
        <w:jc w:val="both"/>
        <w:rPr>
          <w:b w:val="0"/>
          <w:bCs/>
          <w:color w:val="000000"/>
          <w:spacing w:val="-2"/>
          <w:sz w:val="24"/>
          <w:szCs w:val="24"/>
          <w:u w:val="none"/>
          <w:lang w:val="ro-RO"/>
        </w:rPr>
      </w:pPr>
      <w:r>
        <w:rPr>
          <w:b w:val="0"/>
          <w:bCs/>
          <w:color w:val="000000"/>
          <w:spacing w:val="-1"/>
          <w:sz w:val="24"/>
          <w:szCs w:val="24"/>
          <w:u w:val="none"/>
          <w:lang w:val="en-US" w:eastAsia="ru-RU"/>
        </w:rPr>
        <w:t xml:space="preserve">                    </w:t>
      </w:r>
      <w:r w:rsidR="00045BB4">
        <w:rPr>
          <w:b w:val="0"/>
          <w:bCs/>
          <w:color w:val="000000"/>
          <w:spacing w:val="-1"/>
          <w:sz w:val="24"/>
          <w:szCs w:val="24"/>
          <w:u w:val="none"/>
          <w:lang w:val="en-US" w:eastAsia="ru-RU"/>
        </w:rPr>
        <w:t xml:space="preserve"> </w:t>
      </w:r>
      <w:r w:rsidR="006A0152" w:rsidRPr="00506D03">
        <w:rPr>
          <w:b w:val="0"/>
          <w:bCs/>
          <w:color w:val="000000"/>
          <w:spacing w:val="-1"/>
          <w:sz w:val="24"/>
          <w:szCs w:val="24"/>
          <w:u w:val="none"/>
          <w:lang w:val="en-US" w:eastAsia="ru-RU"/>
        </w:rPr>
        <w:t xml:space="preserve">Colegiul </w:t>
      </w:r>
      <w:r w:rsidR="006A0152">
        <w:rPr>
          <w:b w:val="0"/>
          <w:bCs/>
          <w:color w:val="000000"/>
          <w:spacing w:val="-1"/>
          <w:sz w:val="24"/>
          <w:szCs w:val="24"/>
          <w:u w:val="none"/>
          <w:lang w:val="en-US" w:eastAsia="ru-RU"/>
        </w:rPr>
        <w:t>mixt</w:t>
      </w:r>
      <w:r w:rsidR="006A0152" w:rsidRPr="00506D03">
        <w:rPr>
          <w:b w:val="0"/>
          <w:bCs/>
          <w:color w:val="000000"/>
          <w:spacing w:val="-1"/>
          <w:sz w:val="24"/>
          <w:szCs w:val="24"/>
          <w:u w:val="none"/>
          <w:lang w:val="en-US" w:eastAsia="ru-RU"/>
        </w:rPr>
        <w:t xml:space="preserve"> al Curţii de Apel Comrat</w:t>
      </w:r>
      <w:r w:rsidR="006A0152" w:rsidRPr="00506D03">
        <w:rPr>
          <w:b w:val="0"/>
          <w:bCs/>
          <w:color w:val="000000"/>
          <w:spacing w:val="-1"/>
          <w:sz w:val="24"/>
          <w:szCs w:val="24"/>
          <w:u w:val="none"/>
          <w:lang w:val="en-US"/>
        </w:rPr>
        <w:t xml:space="preserve"> în ordine de apel şi recurs </w:t>
      </w:r>
      <w:r w:rsidR="006A0152" w:rsidRPr="00506D03">
        <w:rPr>
          <w:b w:val="0"/>
          <w:bCs/>
          <w:color w:val="000000"/>
          <w:spacing w:val="-2"/>
          <w:sz w:val="24"/>
          <w:szCs w:val="24"/>
          <w:u w:val="none"/>
          <w:lang w:val="ro-RO"/>
        </w:rPr>
        <w:t>pe</w:t>
      </w:r>
      <w:r w:rsidR="006A0152" w:rsidRPr="006A0152">
        <w:rPr>
          <w:b w:val="0"/>
          <w:bCs/>
          <w:color w:val="000000"/>
          <w:spacing w:val="-2"/>
          <w:sz w:val="24"/>
          <w:szCs w:val="24"/>
          <w:u w:val="none"/>
          <w:lang w:val="en-US"/>
        </w:rPr>
        <w:t xml:space="preserve"> </w:t>
      </w:r>
      <w:r w:rsidR="006A0152" w:rsidRPr="00506D03">
        <w:rPr>
          <w:b w:val="0"/>
          <w:bCs/>
          <w:color w:val="000000"/>
          <w:spacing w:val="-2"/>
          <w:sz w:val="24"/>
          <w:szCs w:val="24"/>
          <w:u w:val="none"/>
          <w:lang w:val="ro-RO"/>
        </w:rPr>
        <w:t xml:space="preserve">12 </w:t>
      </w:r>
      <w:r w:rsidRPr="00506D03">
        <w:rPr>
          <w:b w:val="0"/>
          <w:bCs/>
          <w:color w:val="000000"/>
          <w:spacing w:val="-2"/>
          <w:sz w:val="24"/>
          <w:szCs w:val="24"/>
          <w:u w:val="none"/>
          <w:lang w:val="ro-RO"/>
        </w:rPr>
        <w:t xml:space="preserve">luni </w:t>
      </w:r>
      <w:r w:rsidRPr="00506D03">
        <w:rPr>
          <w:b w:val="0"/>
          <w:bCs/>
          <w:color w:val="000000"/>
          <w:spacing w:val="-2"/>
          <w:sz w:val="24"/>
          <w:szCs w:val="24"/>
          <w:u w:val="none"/>
          <w:lang w:val="en-US"/>
        </w:rPr>
        <w:t>201</w:t>
      </w:r>
      <w:r w:rsidR="006408DF">
        <w:rPr>
          <w:b w:val="0"/>
          <w:bCs/>
          <w:color w:val="000000"/>
          <w:spacing w:val="-2"/>
          <w:sz w:val="24"/>
          <w:szCs w:val="24"/>
          <w:u w:val="none"/>
          <w:lang w:val="en-US"/>
        </w:rPr>
        <w:t>9</w:t>
      </w:r>
      <w:r w:rsidRPr="00506D03">
        <w:rPr>
          <w:b w:val="0"/>
          <w:bCs/>
          <w:color w:val="000000"/>
          <w:spacing w:val="-2"/>
          <w:sz w:val="24"/>
          <w:szCs w:val="24"/>
          <w:u w:val="none"/>
          <w:lang w:val="en-US"/>
        </w:rPr>
        <w:t>.</w:t>
      </w:r>
    </w:p>
    <w:p w:rsidR="006A0152" w:rsidRDefault="000249AA" w:rsidP="00F57D4F">
      <w:pPr>
        <w:ind w:right="-2" w:firstLine="0"/>
        <w:jc w:val="both"/>
        <w:rPr>
          <w:b w:val="0"/>
          <w:bCs/>
          <w:color w:val="000000"/>
          <w:spacing w:val="-1"/>
          <w:sz w:val="24"/>
          <w:szCs w:val="24"/>
          <w:u w:val="none"/>
          <w:lang w:val="en-US"/>
        </w:rPr>
      </w:pPr>
      <w:r>
        <w:rPr>
          <w:rFonts w:cs="Times New Roman"/>
          <w:sz w:val="24"/>
          <w:u w:val="none"/>
          <w:lang w:val="en-US"/>
        </w:rPr>
        <w:t>Anexa nr.</w:t>
      </w:r>
      <w:r w:rsidR="006A0152" w:rsidRPr="006A0152">
        <w:rPr>
          <w:rFonts w:cs="Times New Roman"/>
          <w:sz w:val="24"/>
          <w:u w:val="none"/>
          <w:lang w:val="en-US"/>
        </w:rPr>
        <w:t xml:space="preserve">3 </w:t>
      </w:r>
      <w:r w:rsidR="00045BB4">
        <w:rPr>
          <w:rFonts w:cs="Times New Roman"/>
          <w:sz w:val="24"/>
          <w:u w:val="none"/>
          <w:lang w:val="en-US"/>
        </w:rPr>
        <w:t xml:space="preserve"> </w:t>
      </w:r>
      <w:r w:rsidR="006A0152" w:rsidRPr="00506D03">
        <w:rPr>
          <w:b w:val="0"/>
          <w:color w:val="000000"/>
          <w:spacing w:val="3"/>
          <w:sz w:val="24"/>
          <w:szCs w:val="24"/>
          <w:u w:val="none"/>
          <w:lang w:val="en-US"/>
        </w:rPr>
        <w:t>Nota informativ</w:t>
      </w:r>
      <w:r w:rsidR="006A0152" w:rsidRPr="00506D03">
        <w:rPr>
          <w:b w:val="0"/>
          <w:color w:val="000000"/>
          <w:spacing w:val="3"/>
          <w:sz w:val="24"/>
          <w:szCs w:val="24"/>
          <w:u w:val="none"/>
          <w:lang w:val="ro-RO"/>
        </w:rPr>
        <w:t>ă</w:t>
      </w:r>
      <w:r w:rsidR="006A0152" w:rsidRPr="00506D03">
        <w:rPr>
          <w:b w:val="0"/>
          <w:sz w:val="24"/>
          <w:szCs w:val="24"/>
          <w:u w:val="none"/>
          <w:lang w:val="en-US"/>
        </w:rPr>
        <w:t xml:space="preserve"> </w:t>
      </w:r>
      <w:r w:rsidR="006A0152" w:rsidRPr="00506D03">
        <w:rPr>
          <w:b w:val="0"/>
          <w:bCs/>
          <w:color w:val="000000"/>
          <w:spacing w:val="-1"/>
          <w:sz w:val="24"/>
          <w:szCs w:val="24"/>
          <w:u w:val="none"/>
        </w:rPr>
        <w:t>р</w:t>
      </w:r>
      <w:r w:rsidR="006A0152" w:rsidRPr="00506D03">
        <w:rPr>
          <w:b w:val="0"/>
          <w:bCs/>
          <w:color w:val="000000"/>
          <w:spacing w:val="-1"/>
          <w:sz w:val="24"/>
          <w:szCs w:val="24"/>
          <w:u w:val="none"/>
          <w:lang w:val="en-US"/>
        </w:rPr>
        <w:t xml:space="preserve">rivind examinarea cauzelor civile de către </w:t>
      </w:r>
      <w:r w:rsidR="006A0152" w:rsidRPr="00506D03">
        <w:rPr>
          <w:b w:val="0"/>
          <w:bCs/>
          <w:color w:val="000000"/>
          <w:spacing w:val="-1"/>
          <w:sz w:val="24"/>
          <w:szCs w:val="24"/>
          <w:u w:val="none"/>
          <w:lang w:val="ro-RO"/>
        </w:rPr>
        <w:t xml:space="preserve">Colegiul </w:t>
      </w:r>
      <w:r w:rsidR="006A0152">
        <w:rPr>
          <w:b w:val="0"/>
          <w:bCs/>
          <w:color w:val="000000"/>
          <w:spacing w:val="-1"/>
          <w:sz w:val="24"/>
          <w:szCs w:val="24"/>
          <w:u w:val="none"/>
          <w:lang w:val="en-US"/>
        </w:rPr>
        <w:t>mixt</w:t>
      </w:r>
      <w:r w:rsidR="006A0152" w:rsidRPr="00506D03">
        <w:rPr>
          <w:b w:val="0"/>
          <w:bCs/>
          <w:color w:val="000000"/>
          <w:spacing w:val="-1"/>
          <w:sz w:val="24"/>
          <w:szCs w:val="24"/>
          <w:u w:val="none"/>
          <w:lang w:val="en-US"/>
        </w:rPr>
        <w:t xml:space="preserve"> al </w:t>
      </w:r>
      <w:r w:rsidR="00F57D4F" w:rsidRPr="00506D03">
        <w:rPr>
          <w:b w:val="0"/>
          <w:bCs/>
          <w:color w:val="000000"/>
          <w:spacing w:val="-1"/>
          <w:sz w:val="24"/>
          <w:szCs w:val="24"/>
          <w:u w:val="none"/>
          <w:lang w:val="en-US"/>
        </w:rPr>
        <w:t>Curţii de</w:t>
      </w:r>
    </w:p>
    <w:p w:rsidR="00F24055" w:rsidRDefault="006A0152" w:rsidP="006A0152">
      <w:pPr>
        <w:ind w:firstLine="0"/>
        <w:jc w:val="both"/>
        <w:rPr>
          <w:b w:val="0"/>
          <w:bCs/>
          <w:color w:val="000000"/>
          <w:spacing w:val="-2"/>
          <w:sz w:val="24"/>
          <w:szCs w:val="24"/>
          <w:u w:val="none"/>
          <w:lang w:val="en-US"/>
        </w:rPr>
      </w:pPr>
      <w:r w:rsidRPr="006A0152">
        <w:rPr>
          <w:b w:val="0"/>
          <w:bCs/>
          <w:color w:val="000000"/>
          <w:spacing w:val="-1"/>
          <w:sz w:val="24"/>
          <w:szCs w:val="24"/>
          <w:u w:val="none"/>
          <w:lang w:val="en-US"/>
        </w:rPr>
        <w:t xml:space="preserve">  </w:t>
      </w:r>
      <w:r w:rsidR="00F57D4F">
        <w:rPr>
          <w:b w:val="0"/>
          <w:bCs/>
          <w:color w:val="000000"/>
          <w:spacing w:val="-1"/>
          <w:sz w:val="24"/>
          <w:szCs w:val="24"/>
          <w:u w:val="none"/>
          <w:lang w:val="en-US"/>
        </w:rPr>
        <w:t xml:space="preserve">                  </w:t>
      </w:r>
      <w:r w:rsidR="00045BB4">
        <w:rPr>
          <w:b w:val="0"/>
          <w:bCs/>
          <w:color w:val="000000"/>
          <w:spacing w:val="-1"/>
          <w:sz w:val="24"/>
          <w:szCs w:val="24"/>
          <w:u w:val="none"/>
          <w:lang w:val="en-US"/>
        </w:rPr>
        <w:t xml:space="preserve"> </w:t>
      </w:r>
      <w:r w:rsidRPr="00506D03">
        <w:rPr>
          <w:b w:val="0"/>
          <w:bCs/>
          <w:color w:val="000000"/>
          <w:spacing w:val="-1"/>
          <w:sz w:val="24"/>
          <w:szCs w:val="24"/>
          <w:u w:val="none"/>
          <w:lang w:val="en-US"/>
        </w:rPr>
        <w:t xml:space="preserve">Apel Comrat în ordine de apel şi recurs </w:t>
      </w:r>
      <w:r w:rsidRPr="00506D03">
        <w:rPr>
          <w:b w:val="0"/>
          <w:bCs/>
          <w:color w:val="000000"/>
          <w:spacing w:val="-2"/>
          <w:sz w:val="24"/>
          <w:szCs w:val="24"/>
          <w:u w:val="none"/>
          <w:lang w:val="ro-RO"/>
        </w:rPr>
        <w:t xml:space="preserve">pe 12 luni </w:t>
      </w:r>
      <w:r w:rsidRPr="00506D03">
        <w:rPr>
          <w:b w:val="0"/>
          <w:bCs/>
          <w:color w:val="000000"/>
          <w:spacing w:val="-2"/>
          <w:sz w:val="24"/>
          <w:szCs w:val="24"/>
          <w:u w:val="none"/>
          <w:lang w:val="en-US"/>
        </w:rPr>
        <w:t>201</w:t>
      </w:r>
      <w:r w:rsidR="006408DF">
        <w:rPr>
          <w:b w:val="0"/>
          <w:bCs/>
          <w:color w:val="000000"/>
          <w:spacing w:val="-2"/>
          <w:sz w:val="24"/>
          <w:szCs w:val="24"/>
          <w:u w:val="none"/>
          <w:lang w:val="en-US"/>
        </w:rPr>
        <w:t>9</w:t>
      </w:r>
      <w:r w:rsidRPr="00506D03">
        <w:rPr>
          <w:b w:val="0"/>
          <w:bCs/>
          <w:color w:val="000000"/>
          <w:spacing w:val="-2"/>
          <w:sz w:val="24"/>
          <w:szCs w:val="24"/>
          <w:u w:val="none"/>
          <w:lang w:val="en-US"/>
        </w:rPr>
        <w:t>.</w:t>
      </w:r>
    </w:p>
    <w:p w:rsidR="006A0152" w:rsidRDefault="000249AA" w:rsidP="006A0152">
      <w:pPr>
        <w:ind w:firstLine="0"/>
        <w:jc w:val="both"/>
        <w:rPr>
          <w:b w:val="0"/>
          <w:sz w:val="24"/>
          <w:szCs w:val="24"/>
          <w:u w:val="none"/>
          <w:lang w:val="en-US"/>
        </w:rPr>
      </w:pPr>
      <w:r w:rsidRPr="000249AA">
        <w:rPr>
          <w:bCs/>
          <w:color w:val="000000"/>
          <w:spacing w:val="-2"/>
          <w:sz w:val="24"/>
          <w:szCs w:val="24"/>
          <w:u w:val="none"/>
          <w:lang w:val="en-US"/>
        </w:rPr>
        <w:t xml:space="preserve">Anexa </w:t>
      </w:r>
      <w:r>
        <w:rPr>
          <w:bCs/>
          <w:color w:val="000000"/>
          <w:spacing w:val="-2"/>
          <w:sz w:val="24"/>
          <w:szCs w:val="24"/>
          <w:u w:val="none"/>
          <w:lang w:val="ro-RO"/>
        </w:rPr>
        <w:t>nr.</w:t>
      </w:r>
      <w:r w:rsidR="006A0152" w:rsidRPr="006A0152">
        <w:rPr>
          <w:bCs/>
          <w:color w:val="000000"/>
          <w:spacing w:val="-2"/>
          <w:sz w:val="24"/>
          <w:szCs w:val="24"/>
          <w:u w:val="none"/>
          <w:lang w:val="en-US"/>
        </w:rPr>
        <w:t xml:space="preserve">4 </w:t>
      </w:r>
      <w:r w:rsidR="00045BB4">
        <w:rPr>
          <w:bCs/>
          <w:color w:val="000000"/>
          <w:spacing w:val="-2"/>
          <w:sz w:val="24"/>
          <w:szCs w:val="24"/>
          <w:u w:val="none"/>
          <w:lang w:val="en-US"/>
        </w:rPr>
        <w:t xml:space="preserve"> </w:t>
      </w:r>
      <w:r w:rsidR="006A0152" w:rsidRPr="00506D03">
        <w:rPr>
          <w:b w:val="0"/>
          <w:sz w:val="24"/>
          <w:szCs w:val="24"/>
          <w:u w:val="none"/>
          <w:lang w:val="ro-RO"/>
        </w:rPr>
        <w:t>Notă informativă</w:t>
      </w:r>
      <w:r w:rsidR="006A0152" w:rsidRPr="00506D03">
        <w:rPr>
          <w:b w:val="0"/>
          <w:sz w:val="24"/>
          <w:szCs w:val="24"/>
          <w:u w:val="none"/>
          <w:lang w:val="en-US"/>
        </w:rPr>
        <w:t xml:space="preserve"> </w:t>
      </w:r>
      <w:r w:rsidR="006A0152" w:rsidRPr="00506D03">
        <w:rPr>
          <w:b w:val="0"/>
          <w:sz w:val="24"/>
          <w:szCs w:val="24"/>
          <w:u w:val="none"/>
          <w:lang w:val="ro-RO"/>
        </w:rPr>
        <w:t>privind examinarea recursurilor și plîngerilor asupra</w:t>
      </w:r>
      <w:r w:rsidR="006A0152" w:rsidRPr="00506D03">
        <w:rPr>
          <w:b w:val="0"/>
          <w:sz w:val="24"/>
          <w:szCs w:val="24"/>
          <w:u w:val="none"/>
          <w:lang w:val="en-US"/>
        </w:rPr>
        <w:t xml:space="preserve"> </w:t>
      </w:r>
      <w:r w:rsidR="00F57D4F" w:rsidRPr="00506D03">
        <w:rPr>
          <w:b w:val="0"/>
          <w:sz w:val="24"/>
          <w:szCs w:val="24"/>
          <w:u w:val="none"/>
          <w:lang w:val="ro-RO"/>
        </w:rPr>
        <w:t>încheierilor</w:t>
      </w:r>
    </w:p>
    <w:p w:rsidR="006A0152" w:rsidRPr="005F6DEE" w:rsidRDefault="006A0152" w:rsidP="006A0152">
      <w:pPr>
        <w:ind w:firstLine="0"/>
        <w:jc w:val="both"/>
        <w:rPr>
          <w:rFonts w:cs="Times New Roman"/>
          <w:sz w:val="24"/>
          <w:u w:val="none"/>
          <w:lang w:val="en-US"/>
        </w:rPr>
      </w:pPr>
      <w:r w:rsidRPr="006A0152">
        <w:rPr>
          <w:b w:val="0"/>
          <w:sz w:val="24"/>
          <w:szCs w:val="24"/>
          <w:u w:val="none"/>
          <w:lang w:val="en-US"/>
        </w:rPr>
        <w:t xml:space="preserve"> </w:t>
      </w:r>
      <w:r w:rsidR="00F57D4F">
        <w:rPr>
          <w:b w:val="0"/>
          <w:sz w:val="24"/>
          <w:szCs w:val="24"/>
          <w:u w:val="none"/>
          <w:lang w:val="en-US"/>
        </w:rPr>
        <w:t xml:space="preserve">                   </w:t>
      </w:r>
      <w:r w:rsidR="00045BB4">
        <w:rPr>
          <w:b w:val="0"/>
          <w:sz w:val="24"/>
          <w:szCs w:val="24"/>
          <w:u w:val="none"/>
          <w:lang w:val="en-US"/>
        </w:rPr>
        <w:t xml:space="preserve"> </w:t>
      </w:r>
      <w:r w:rsidRPr="00506D03">
        <w:rPr>
          <w:b w:val="0"/>
          <w:sz w:val="24"/>
          <w:szCs w:val="24"/>
          <w:u w:val="none"/>
          <w:lang w:val="ro-RO"/>
        </w:rPr>
        <w:t>judecătorești</w:t>
      </w:r>
      <w:r w:rsidRPr="00506D03">
        <w:rPr>
          <w:b w:val="0"/>
          <w:sz w:val="24"/>
          <w:szCs w:val="24"/>
          <w:u w:val="none"/>
          <w:lang w:val="en-US"/>
        </w:rPr>
        <w:t xml:space="preserve"> </w:t>
      </w:r>
      <w:r w:rsidRPr="00506D03">
        <w:rPr>
          <w:b w:val="0"/>
          <w:sz w:val="24"/>
          <w:szCs w:val="24"/>
          <w:u w:val="none"/>
          <w:lang w:val="ro-RO"/>
        </w:rPr>
        <w:t>de către Curtea de Apel</w:t>
      </w:r>
      <w:r w:rsidRPr="00506D03">
        <w:rPr>
          <w:b w:val="0"/>
          <w:sz w:val="24"/>
          <w:szCs w:val="24"/>
          <w:u w:val="none"/>
          <w:lang w:val="en-US"/>
        </w:rPr>
        <w:t xml:space="preserve"> Comrat</w:t>
      </w:r>
      <w:r w:rsidRPr="00506D03">
        <w:rPr>
          <w:b w:val="0"/>
          <w:sz w:val="24"/>
          <w:szCs w:val="24"/>
          <w:u w:val="none"/>
          <w:lang w:val="ro-RO"/>
        </w:rPr>
        <w:t xml:space="preserve"> </w:t>
      </w:r>
      <w:r w:rsidRPr="00506D03">
        <w:rPr>
          <w:b w:val="0"/>
          <w:bCs/>
          <w:color w:val="000000"/>
          <w:spacing w:val="-2"/>
          <w:sz w:val="24"/>
          <w:szCs w:val="24"/>
          <w:u w:val="none"/>
          <w:lang w:val="ro-RO"/>
        </w:rPr>
        <w:t>pe</w:t>
      </w:r>
      <w:r w:rsidR="00011537">
        <w:rPr>
          <w:b w:val="0"/>
          <w:bCs/>
          <w:color w:val="000000"/>
          <w:spacing w:val="-2"/>
          <w:sz w:val="24"/>
          <w:szCs w:val="24"/>
          <w:u w:val="none"/>
          <w:lang w:val="ro-RO"/>
        </w:rPr>
        <w:t xml:space="preserve"> </w:t>
      </w:r>
      <w:r w:rsidRPr="00506D03">
        <w:rPr>
          <w:b w:val="0"/>
          <w:bCs/>
          <w:color w:val="000000"/>
          <w:spacing w:val="-2"/>
          <w:sz w:val="24"/>
          <w:szCs w:val="24"/>
          <w:u w:val="none"/>
          <w:lang w:val="ro-RO"/>
        </w:rPr>
        <w:t xml:space="preserve">12 luni </w:t>
      </w:r>
      <w:r w:rsidRPr="00915769">
        <w:rPr>
          <w:b w:val="0"/>
          <w:sz w:val="24"/>
          <w:szCs w:val="24"/>
          <w:u w:val="none"/>
          <w:lang w:val="ro-RO"/>
        </w:rPr>
        <w:t>201</w:t>
      </w:r>
      <w:r w:rsidR="006408DF">
        <w:rPr>
          <w:b w:val="0"/>
          <w:sz w:val="24"/>
          <w:szCs w:val="24"/>
          <w:u w:val="none"/>
          <w:lang w:val="en-US"/>
        </w:rPr>
        <w:t>9</w:t>
      </w:r>
      <w:r w:rsidR="005F6DEE" w:rsidRPr="005F6DEE">
        <w:rPr>
          <w:b w:val="0"/>
          <w:sz w:val="24"/>
          <w:szCs w:val="24"/>
          <w:u w:val="none"/>
          <w:lang w:val="en-US"/>
        </w:rPr>
        <w:t>.</w:t>
      </w:r>
    </w:p>
    <w:p w:rsidR="006A0152" w:rsidRDefault="000249AA" w:rsidP="005F6DEE">
      <w:pPr>
        <w:ind w:right="-2" w:firstLine="0"/>
        <w:jc w:val="both"/>
        <w:rPr>
          <w:b w:val="0"/>
          <w:color w:val="000000"/>
          <w:spacing w:val="-2"/>
          <w:sz w:val="24"/>
          <w:szCs w:val="24"/>
          <w:u w:val="none"/>
          <w:lang w:val="en-US"/>
        </w:rPr>
      </w:pPr>
      <w:r w:rsidRPr="000249AA">
        <w:rPr>
          <w:rFonts w:cs="Times New Roman"/>
          <w:sz w:val="24"/>
          <w:u w:val="none"/>
          <w:lang w:val="en-US"/>
        </w:rPr>
        <w:t xml:space="preserve">Anexa </w:t>
      </w:r>
      <w:r>
        <w:rPr>
          <w:rFonts w:cs="Times New Roman"/>
          <w:sz w:val="24"/>
          <w:u w:val="none"/>
          <w:lang w:val="ro-RO"/>
        </w:rPr>
        <w:t>nr.</w:t>
      </w:r>
      <w:r w:rsidR="006A0152" w:rsidRPr="006A0152">
        <w:rPr>
          <w:rFonts w:cs="Times New Roman"/>
          <w:sz w:val="24"/>
          <w:u w:val="none"/>
          <w:lang w:val="en-US"/>
        </w:rPr>
        <w:t>5</w:t>
      </w:r>
      <w:r w:rsidR="005F6DEE" w:rsidRPr="005F6DEE">
        <w:rPr>
          <w:rFonts w:cs="Times New Roman"/>
          <w:sz w:val="24"/>
          <w:u w:val="none"/>
          <w:lang w:val="en-US"/>
        </w:rPr>
        <w:t xml:space="preserve"> </w:t>
      </w:r>
      <w:r w:rsidR="00045BB4">
        <w:rPr>
          <w:rFonts w:cs="Times New Roman"/>
          <w:sz w:val="24"/>
          <w:u w:val="none"/>
          <w:lang w:val="en-US"/>
        </w:rPr>
        <w:t xml:space="preserve"> </w:t>
      </w:r>
      <w:r w:rsidR="006A0152" w:rsidRPr="00506D03">
        <w:rPr>
          <w:b w:val="0"/>
          <w:bCs/>
          <w:color w:val="000000"/>
          <w:sz w:val="24"/>
          <w:szCs w:val="24"/>
          <w:u w:val="none"/>
          <w:lang w:val="en-US"/>
        </w:rPr>
        <w:t>Nota informativă</w:t>
      </w:r>
      <w:r w:rsidR="006A0152" w:rsidRPr="00506D03">
        <w:rPr>
          <w:b w:val="0"/>
          <w:color w:val="000000"/>
          <w:sz w:val="24"/>
          <w:szCs w:val="24"/>
          <w:u w:val="none"/>
          <w:lang w:val="en-US"/>
        </w:rPr>
        <w:t xml:space="preserve"> privind examinarea cauzelor penale </w:t>
      </w:r>
      <w:r w:rsidR="006A0152" w:rsidRPr="00506D03">
        <w:rPr>
          <w:b w:val="0"/>
          <w:color w:val="000000"/>
          <w:sz w:val="24"/>
          <w:szCs w:val="24"/>
          <w:u w:val="none"/>
          <w:lang w:val="ro-RO"/>
        </w:rPr>
        <w:t>ș</w:t>
      </w:r>
      <w:r w:rsidR="006A0152" w:rsidRPr="00506D03">
        <w:rPr>
          <w:b w:val="0"/>
          <w:color w:val="000000"/>
          <w:sz w:val="24"/>
          <w:szCs w:val="24"/>
          <w:u w:val="none"/>
          <w:lang w:val="en-US"/>
        </w:rPr>
        <w:t xml:space="preserve">i contravenționale </w:t>
      </w:r>
      <w:r w:rsidR="006A0152" w:rsidRPr="00506D03">
        <w:rPr>
          <w:b w:val="0"/>
          <w:color w:val="000000"/>
          <w:spacing w:val="-2"/>
          <w:sz w:val="24"/>
          <w:szCs w:val="24"/>
          <w:u w:val="none"/>
          <w:lang w:val="en-US"/>
        </w:rPr>
        <w:t xml:space="preserve">de către </w:t>
      </w:r>
    </w:p>
    <w:p w:rsidR="00F24055" w:rsidRDefault="006A0152" w:rsidP="005F6DEE">
      <w:pPr>
        <w:ind w:right="-569" w:firstLine="0"/>
        <w:jc w:val="both"/>
        <w:rPr>
          <w:b w:val="0"/>
          <w:bCs/>
          <w:color w:val="000000"/>
          <w:spacing w:val="-3"/>
          <w:sz w:val="24"/>
          <w:szCs w:val="24"/>
          <w:u w:val="none"/>
          <w:lang w:val="en-US"/>
        </w:rPr>
      </w:pPr>
      <w:r w:rsidRPr="006A0152">
        <w:rPr>
          <w:b w:val="0"/>
          <w:color w:val="000000"/>
          <w:spacing w:val="-2"/>
          <w:sz w:val="24"/>
          <w:szCs w:val="24"/>
          <w:u w:val="none"/>
          <w:lang w:val="en-US"/>
        </w:rPr>
        <w:t xml:space="preserve"> </w:t>
      </w:r>
      <w:r w:rsidR="00F57D4F">
        <w:rPr>
          <w:b w:val="0"/>
          <w:color w:val="000000"/>
          <w:spacing w:val="-2"/>
          <w:sz w:val="24"/>
          <w:szCs w:val="24"/>
          <w:u w:val="none"/>
          <w:lang w:val="en-US"/>
        </w:rPr>
        <w:t xml:space="preserve">                    </w:t>
      </w:r>
      <w:r w:rsidR="00045BB4">
        <w:rPr>
          <w:b w:val="0"/>
          <w:color w:val="000000"/>
          <w:spacing w:val="-2"/>
          <w:sz w:val="24"/>
          <w:szCs w:val="24"/>
          <w:u w:val="none"/>
          <w:lang w:val="en-US"/>
        </w:rPr>
        <w:t xml:space="preserve"> </w:t>
      </w:r>
      <w:r w:rsidRPr="00506D03">
        <w:rPr>
          <w:b w:val="0"/>
          <w:color w:val="000000"/>
          <w:spacing w:val="-2"/>
          <w:sz w:val="24"/>
          <w:szCs w:val="24"/>
          <w:u w:val="none"/>
          <w:lang w:val="en-US"/>
        </w:rPr>
        <w:t>Colegiul</w:t>
      </w:r>
      <w:r w:rsidRPr="00506D03">
        <w:rPr>
          <w:b w:val="0"/>
          <w:color w:val="000000"/>
          <w:sz w:val="24"/>
          <w:szCs w:val="24"/>
          <w:u w:val="none"/>
          <w:lang w:val="en-US"/>
        </w:rPr>
        <w:t xml:space="preserve"> </w:t>
      </w:r>
      <w:r>
        <w:rPr>
          <w:b w:val="0"/>
          <w:color w:val="000000"/>
          <w:spacing w:val="-2"/>
          <w:sz w:val="24"/>
          <w:szCs w:val="24"/>
          <w:u w:val="none"/>
          <w:lang w:val="en-US"/>
        </w:rPr>
        <w:t>mixt</w:t>
      </w:r>
      <w:r w:rsidRPr="00506D03">
        <w:rPr>
          <w:b w:val="0"/>
          <w:color w:val="000000"/>
          <w:spacing w:val="-2"/>
          <w:sz w:val="24"/>
          <w:szCs w:val="24"/>
          <w:u w:val="none"/>
          <w:lang w:val="en-US"/>
        </w:rPr>
        <w:t xml:space="preserve"> al Curţii de Apel Comrat in ordine de apel şi recurs</w:t>
      </w:r>
      <w:r w:rsidRPr="00506D03">
        <w:rPr>
          <w:b w:val="0"/>
          <w:bCs/>
          <w:color w:val="000000"/>
          <w:spacing w:val="-3"/>
          <w:sz w:val="24"/>
          <w:szCs w:val="24"/>
          <w:u w:val="none"/>
          <w:lang w:val="ro-RO"/>
        </w:rPr>
        <w:t xml:space="preserve"> </w:t>
      </w:r>
      <w:r w:rsidRPr="00506D03">
        <w:rPr>
          <w:b w:val="0"/>
          <w:bCs/>
          <w:color w:val="000000"/>
          <w:spacing w:val="-2"/>
          <w:sz w:val="24"/>
          <w:szCs w:val="24"/>
          <w:u w:val="none"/>
          <w:lang w:val="ro-RO"/>
        </w:rPr>
        <w:t>p</w:t>
      </w:r>
      <w:r>
        <w:rPr>
          <w:b w:val="0"/>
          <w:bCs/>
          <w:color w:val="000000"/>
          <w:spacing w:val="-2"/>
          <w:sz w:val="24"/>
          <w:szCs w:val="24"/>
          <w:u w:val="none"/>
          <w:lang w:val="ro-RO"/>
        </w:rPr>
        <w:t>e</w:t>
      </w:r>
      <w:r w:rsidRPr="00506D03">
        <w:rPr>
          <w:b w:val="0"/>
          <w:bCs/>
          <w:color w:val="000000"/>
          <w:spacing w:val="-2"/>
          <w:sz w:val="24"/>
          <w:szCs w:val="24"/>
          <w:u w:val="none"/>
          <w:lang w:val="ro-RO"/>
        </w:rPr>
        <w:t xml:space="preserve"> 12 luni </w:t>
      </w:r>
      <w:r w:rsidRPr="00506D03">
        <w:rPr>
          <w:b w:val="0"/>
          <w:bCs/>
          <w:color w:val="000000"/>
          <w:spacing w:val="-3"/>
          <w:sz w:val="24"/>
          <w:szCs w:val="24"/>
          <w:u w:val="none"/>
          <w:lang w:val="en-US"/>
        </w:rPr>
        <w:t>201</w:t>
      </w:r>
      <w:r w:rsidR="006408DF">
        <w:rPr>
          <w:b w:val="0"/>
          <w:bCs/>
          <w:color w:val="000000"/>
          <w:spacing w:val="-3"/>
          <w:sz w:val="24"/>
          <w:szCs w:val="24"/>
          <w:u w:val="none"/>
          <w:lang w:val="en-US"/>
        </w:rPr>
        <w:t>9</w:t>
      </w:r>
      <w:r w:rsidR="005F6DEE" w:rsidRPr="005F6DEE">
        <w:rPr>
          <w:b w:val="0"/>
          <w:bCs/>
          <w:color w:val="000000"/>
          <w:spacing w:val="-3"/>
          <w:sz w:val="24"/>
          <w:szCs w:val="24"/>
          <w:u w:val="none"/>
          <w:lang w:val="en-US"/>
        </w:rPr>
        <w:t>.</w:t>
      </w:r>
    </w:p>
    <w:p w:rsidR="007A6F51" w:rsidRPr="00171876" w:rsidRDefault="007A6F51" w:rsidP="005F6DEE">
      <w:pPr>
        <w:ind w:right="-569" w:firstLine="0"/>
        <w:jc w:val="both"/>
        <w:rPr>
          <w:rFonts w:cs="Times New Roman"/>
          <w:sz w:val="20"/>
          <w:u w:val="none"/>
          <w:lang w:val="en-US"/>
        </w:rPr>
      </w:pPr>
    </w:p>
    <w:p w:rsidR="00F24055" w:rsidRPr="00171876" w:rsidRDefault="00F24055" w:rsidP="00950A11">
      <w:pPr>
        <w:ind w:firstLine="567"/>
        <w:jc w:val="both"/>
        <w:rPr>
          <w:rFonts w:cs="Times New Roman"/>
          <w:b w:val="0"/>
          <w:sz w:val="20"/>
          <w:u w:val="none"/>
          <w:lang w:val="en-US"/>
        </w:rPr>
      </w:pPr>
    </w:p>
    <w:p w:rsidR="00C27FA4" w:rsidRPr="001F58AB" w:rsidRDefault="00950A11" w:rsidP="008A369A">
      <w:pPr>
        <w:shd w:val="clear" w:color="auto" w:fill="FFFFFF"/>
        <w:ind w:right="565" w:firstLine="567"/>
        <w:contextualSpacing/>
        <w:rPr>
          <w:rFonts w:eastAsiaTheme="minorHAnsi" w:cstheme="minorBidi"/>
          <w:szCs w:val="22"/>
          <w:u w:val="none"/>
        </w:rPr>
      </w:pPr>
      <w:r>
        <w:rPr>
          <w:rFonts w:eastAsiaTheme="minorHAnsi" w:cstheme="minorBidi"/>
          <w:szCs w:val="22"/>
          <w:u w:val="none"/>
        </w:rPr>
        <w:t xml:space="preserve">И.О. </w:t>
      </w:r>
      <w:r w:rsidR="001F58AB">
        <w:rPr>
          <w:rFonts w:eastAsiaTheme="minorHAnsi" w:cstheme="minorBidi"/>
          <w:szCs w:val="22"/>
          <w:u w:val="none"/>
        </w:rPr>
        <w:t>ПРЕДСЕДАТЕЛЯ</w:t>
      </w:r>
    </w:p>
    <w:p w:rsidR="00C27FA4" w:rsidRDefault="00C27FA4" w:rsidP="008A369A">
      <w:pPr>
        <w:shd w:val="clear" w:color="auto" w:fill="FFFFFF"/>
        <w:ind w:right="-2" w:firstLine="567"/>
        <w:contextualSpacing/>
        <w:rPr>
          <w:rFonts w:eastAsiaTheme="minorHAnsi" w:cstheme="minorBidi"/>
          <w:szCs w:val="22"/>
          <w:u w:val="none"/>
        </w:rPr>
      </w:pPr>
      <w:r>
        <w:rPr>
          <w:rFonts w:eastAsiaTheme="minorHAnsi" w:cstheme="minorBidi"/>
          <w:szCs w:val="22"/>
          <w:u w:val="none"/>
        </w:rPr>
        <w:t xml:space="preserve">АПЕЛЛЯЦИОННОЙ ПАЛАТЫ </w:t>
      </w:r>
      <w:r w:rsidRPr="005F6DEE">
        <w:rPr>
          <w:rFonts w:eastAsiaTheme="minorHAnsi" w:cstheme="minorBidi"/>
          <w:szCs w:val="22"/>
          <w:u w:val="none"/>
        </w:rPr>
        <w:t>КОМР</w:t>
      </w:r>
      <w:r w:rsidR="00243388" w:rsidRPr="005F6DEE">
        <w:rPr>
          <w:rFonts w:eastAsiaTheme="minorHAnsi" w:cstheme="minorBidi"/>
          <w:szCs w:val="22"/>
          <w:u w:val="none"/>
        </w:rPr>
        <w:t xml:space="preserve">АТ   </w:t>
      </w:r>
      <w:r w:rsidR="00121E1A" w:rsidRPr="005F6DEE">
        <w:rPr>
          <w:rFonts w:eastAsiaTheme="minorHAnsi" w:cstheme="minorBidi"/>
          <w:szCs w:val="22"/>
          <w:u w:val="none"/>
        </w:rPr>
        <w:t xml:space="preserve">   </w:t>
      </w:r>
      <w:r w:rsidR="008A369A">
        <w:rPr>
          <w:rFonts w:eastAsiaTheme="minorHAnsi" w:cstheme="minorBidi"/>
          <w:szCs w:val="22"/>
          <w:u w:val="none"/>
        </w:rPr>
        <w:t xml:space="preserve">        </w:t>
      </w:r>
      <w:r w:rsidR="00121E1A" w:rsidRPr="005F6DEE">
        <w:rPr>
          <w:rFonts w:eastAsiaTheme="minorHAnsi" w:cstheme="minorBidi"/>
          <w:szCs w:val="22"/>
          <w:u w:val="none"/>
        </w:rPr>
        <w:t xml:space="preserve">        </w:t>
      </w:r>
      <w:r w:rsidR="006408DF">
        <w:rPr>
          <w:rFonts w:eastAsiaTheme="minorHAnsi" w:cstheme="minorBidi"/>
          <w:szCs w:val="22"/>
          <w:u w:val="none"/>
        </w:rPr>
        <w:t>КОЛЕВ Г.П.</w:t>
      </w:r>
    </w:p>
    <w:p w:rsidR="002A30AD" w:rsidRPr="002F4EC3" w:rsidRDefault="00690492" w:rsidP="00690492">
      <w:pPr>
        <w:shd w:val="clear" w:color="auto" w:fill="FFFFFF"/>
        <w:ind w:right="565" w:firstLine="0"/>
        <w:contextualSpacing/>
        <w:rPr>
          <w:b w:val="0"/>
          <w:color w:val="000000"/>
          <w:spacing w:val="-2"/>
          <w:sz w:val="18"/>
          <w:szCs w:val="16"/>
          <w:u w:val="none"/>
        </w:rPr>
      </w:pPr>
      <w:r>
        <w:rPr>
          <w:rFonts w:cs="Times New Roman"/>
          <w:b w:val="0"/>
          <w:sz w:val="16"/>
          <w:szCs w:val="16"/>
          <w:u w:val="none"/>
        </w:rPr>
        <w:t xml:space="preserve"> </w:t>
      </w:r>
      <w:r w:rsidR="00B00019" w:rsidRPr="002F4EC3">
        <w:rPr>
          <w:rFonts w:cs="Times New Roman"/>
          <w:b w:val="0"/>
          <w:sz w:val="18"/>
          <w:szCs w:val="16"/>
          <w:u w:val="none"/>
        </w:rPr>
        <w:t>______</w:t>
      </w:r>
      <w:r w:rsidR="008A369A" w:rsidRPr="002F4EC3">
        <w:rPr>
          <w:rFonts w:cs="Times New Roman"/>
          <w:b w:val="0"/>
          <w:sz w:val="18"/>
          <w:szCs w:val="16"/>
          <w:u w:val="none"/>
        </w:rPr>
        <w:t>______</w:t>
      </w:r>
      <w:r w:rsidR="002F4EC3">
        <w:rPr>
          <w:rFonts w:cs="Times New Roman"/>
          <w:b w:val="0"/>
          <w:sz w:val="18"/>
          <w:szCs w:val="16"/>
          <w:u w:val="none"/>
        </w:rPr>
        <w:t>_</w:t>
      </w:r>
      <w:r w:rsidR="008A369A" w:rsidRPr="002F4EC3">
        <w:rPr>
          <w:rFonts w:cs="Times New Roman"/>
          <w:b w:val="0"/>
          <w:sz w:val="18"/>
          <w:szCs w:val="16"/>
          <w:u w:val="none"/>
        </w:rPr>
        <w:t>____</w:t>
      </w:r>
      <w:r w:rsidR="00B00019" w:rsidRPr="002F4EC3">
        <w:rPr>
          <w:rFonts w:cs="Times New Roman"/>
          <w:b w:val="0"/>
          <w:sz w:val="18"/>
          <w:szCs w:val="16"/>
          <w:u w:val="none"/>
        </w:rPr>
        <w:t>___</w:t>
      </w:r>
    </w:p>
    <w:p w:rsidR="002F4EC3" w:rsidRDefault="00690492" w:rsidP="00690492">
      <w:pPr>
        <w:ind w:firstLine="0"/>
        <w:rPr>
          <w:b w:val="0"/>
          <w:sz w:val="18"/>
          <w:szCs w:val="16"/>
          <w:u w:val="none"/>
        </w:rPr>
      </w:pPr>
      <w:r w:rsidRPr="002F4EC3">
        <w:rPr>
          <w:b w:val="0"/>
          <w:sz w:val="18"/>
          <w:szCs w:val="16"/>
          <w:u w:val="none"/>
        </w:rPr>
        <w:t xml:space="preserve"> </w:t>
      </w:r>
      <w:r w:rsidR="00411F42" w:rsidRPr="002F4EC3">
        <w:rPr>
          <w:b w:val="0"/>
          <w:sz w:val="18"/>
          <w:szCs w:val="16"/>
          <w:u w:val="none"/>
        </w:rPr>
        <w:t xml:space="preserve">Настоящая информация составлена на основе статистических отчетов Отдела учета и процессуального документирования и </w:t>
      </w:r>
      <w:r w:rsidR="002F4EC3">
        <w:rPr>
          <w:b w:val="0"/>
          <w:sz w:val="18"/>
          <w:szCs w:val="16"/>
          <w:u w:val="none"/>
        </w:rPr>
        <w:t xml:space="preserve">  </w:t>
      </w:r>
    </w:p>
    <w:p w:rsidR="002F4EC3" w:rsidRDefault="002F4EC3" w:rsidP="00690492">
      <w:pPr>
        <w:ind w:firstLine="0"/>
        <w:rPr>
          <w:b w:val="0"/>
          <w:sz w:val="18"/>
          <w:szCs w:val="16"/>
          <w:u w:val="none"/>
        </w:rPr>
      </w:pPr>
      <w:r>
        <w:rPr>
          <w:b w:val="0"/>
          <w:sz w:val="18"/>
          <w:szCs w:val="16"/>
          <w:u w:val="none"/>
        </w:rPr>
        <w:t xml:space="preserve"> </w:t>
      </w:r>
      <w:r w:rsidR="00411F42" w:rsidRPr="002F4EC3">
        <w:rPr>
          <w:b w:val="0"/>
          <w:sz w:val="18"/>
          <w:szCs w:val="16"/>
          <w:u w:val="none"/>
        </w:rPr>
        <w:t>анализа</w:t>
      </w:r>
      <w:r>
        <w:rPr>
          <w:b w:val="0"/>
          <w:sz w:val="18"/>
          <w:szCs w:val="16"/>
          <w:u w:val="none"/>
        </w:rPr>
        <w:t xml:space="preserve"> </w:t>
      </w:r>
      <w:r w:rsidR="00411F42" w:rsidRPr="002F4EC3">
        <w:rPr>
          <w:b w:val="0"/>
          <w:sz w:val="18"/>
          <w:szCs w:val="16"/>
          <w:u w:val="none"/>
        </w:rPr>
        <w:t xml:space="preserve">статистики, осуществленного </w:t>
      </w:r>
      <w:r w:rsidR="00690492" w:rsidRPr="002F4EC3">
        <w:rPr>
          <w:b w:val="0"/>
          <w:sz w:val="18"/>
          <w:szCs w:val="16"/>
          <w:u w:val="none"/>
        </w:rPr>
        <w:t xml:space="preserve">Отделом </w:t>
      </w:r>
      <w:r w:rsidR="00411F42" w:rsidRPr="002F4EC3">
        <w:rPr>
          <w:b w:val="0"/>
          <w:sz w:val="18"/>
          <w:szCs w:val="16"/>
          <w:u w:val="none"/>
        </w:rPr>
        <w:t>обобщения</w:t>
      </w:r>
      <w:r w:rsidR="00690492" w:rsidRPr="002F4EC3">
        <w:rPr>
          <w:b w:val="0"/>
          <w:sz w:val="18"/>
          <w:szCs w:val="16"/>
          <w:u w:val="none"/>
        </w:rPr>
        <w:t xml:space="preserve">, систематизации, мониторинга </w:t>
      </w:r>
      <w:r w:rsidR="00411F42" w:rsidRPr="002F4EC3">
        <w:rPr>
          <w:b w:val="0"/>
          <w:sz w:val="18"/>
          <w:szCs w:val="16"/>
          <w:u w:val="none"/>
        </w:rPr>
        <w:t>судебной практики и связ</w:t>
      </w:r>
      <w:r w:rsidR="00690492" w:rsidRPr="002F4EC3">
        <w:rPr>
          <w:b w:val="0"/>
          <w:sz w:val="18"/>
          <w:szCs w:val="16"/>
          <w:u w:val="none"/>
        </w:rPr>
        <w:t xml:space="preserve">и </w:t>
      </w:r>
      <w:r w:rsidR="00411F42" w:rsidRPr="002F4EC3">
        <w:rPr>
          <w:b w:val="0"/>
          <w:sz w:val="18"/>
          <w:szCs w:val="16"/>
          <w:u w:val="none"/>
        </w:rPr>
        <w:t xml:space="preserve">с </w:t>
      </w:r>
      <w:r>
        <w:rPr>
          <w:b w:val="0"/>
          <w:sz w:val="18"/>
          <w:szCs w:val="16"/>
          <w:u w:val="none"/>
        </w:rPr>
        <w:t xml:space="preserve">  </w:t>
      </w:r>
    </w:p>
    <w:p w:rsidR="00411F42" w:rsidRPr="002F4EC3" w:rsidRDefault="002F4EC3" w:rsidP="00690492">
      <w:pPr>
        <w:ind w:firstLine="0"/>
        <w:rPr>
          <w:b w:val="0"/>
          <w:sz w:val="18"/>
          <w:szCs w:val="16"/>
          <w:u w:val="none"/>
        </w:rPr>
      </w:pPr>
      <w:r>
        <w:rPr>
          <w:b w:val="0"/>
          <w:sz w:val="18"/>
          <w:szCs w:val="16"/>
          <w:u w:val="none"/>
        </w:rPr>
        <w:t xml:space="preserve"> </w:t>
      </w:r>
      <w:r w:rsidR="00411F42" w:rsidRPr="002F4EC3">
        <w:rPr>
          <w:b w:val="0"/>
          <w:sz w:val="18"/>
          <w:szCs w:val="16"/>
          <w:u w:val="none"/>
        </w:rPr>
        <w:t>общественностью.</w:t>
      </w:r>
    </w:p>
    <w:p w:rsidR="00A57A92" w:rsidRPr="00BF3DB9" w:rsidRDefault="00690492" w:rsidP="00690492">
      <w:pPr>
        <w:ind w:firstLine="0"/>
        <w:rPr>
          <w:b w:val="0"/>
          <w:bCs/>
          <w:color w:val="000000"/>
          <w:spacing w:val="-3"/>
          <w:sz w:val="18"/>
          <w:szCs w:val="16"/>
          <w:u w:val="none"/>
        </w:rPr>
      </w:pPr>
      <w:r w:rsidRPr="002F4EC3">
        <w:rPr>
          <w:b w:val="0"/>
          <w:sz w:val="18"/>
          <w:szCs w:val="16"/>
          <w:u w:val="none"/>
        </w:rPr>
        <w:t xml:space="preserve"> </w:t>
      </w:r>
      <w:r w:rsidR="00594750" w:rsidRPr="002F4EC3">
        <w:rPr>
          <w:b w:val="0"/>
          <w:sz w:val="18"/>
          <w:szCs w:val="16"/>
          <w:u w:val="none"/>
        </w:rPr>
        <w:t>Исп</w:t>
      </w:r>
      <w:r w:rsidR="00D84558" w:rsidRPr="002F4EC3">
        <w:rPr>
          <w:b w:val="0"/>
          <w:sz w:val="18"/>
          <w:szCs w:val="16"/>
          <w:u w:val="none"/>
          <w:lang w:val="ro-RO"/>
        </w:rPr>
        <w:t>.</w:t>
      </w:r>
      <w:r w:rsidR="000445A7" w:rsidRPr="002F4EC3">
        <w:rPr>
          <w:b w:val="0"/>
          <w:sz w:val="18"/>
          <w:szCs w:val="16"/>
          <w:u w:val="none"/>
        </w:rPr>
        <w:t xml:space="preserve">: </w:t>
      </w:r>
      <w:r w:rsidR="006643CF" w:rsidRPr="002F4EC3">
        <w:rPr>
          <w:b w:val="0"/>
          <w:bCs/>
          <w:color w:val="000000"/>
          <w:spacing w:val="-3"/>
          <w:sz w:val="18"/>
          <w:szCs w:val="16"/>
          <w:u w:val="none"/>
        </w:rPr>
        <w:t>Журавлева Т.В.</w:t>
      </w:r>
      <w:r w:rsidR="00BF3DB9">
        <w:rPr>
          <w:b w:val="0"/>
          <w:bCs/>
          <w:color w:val="000000"/>
          <w:spacing w:val="-3"/>
          <w:sz w:val="18"/>
          <w:szCs w:val="16"/>
          <w:u w:val="none"/>
        </w:rPr>
        <w:t xml:space="preserve"> /</w:t>
      </w:r>
      <w:r w:rsidR="00BF3DB9">
        <w:rPr>
          <w:b w:val="0"/>
          <w:sz w:val="18"/>
          <w:szCs w:val="16"/>
          <w:u w:val="none"/>
        </w:rPr>
        <w:t>т</w:t>
      </w:r>
      <w:r w:rsidR="00650A84" w:rsidRPr="002F4EC3">
        <w:rPr>
          <w:b w:val="0"/>
          <w:sz w:val="18"/>
          <w:szCs w:val="16"/>
          <w:u w:val="none"/>
        </w:rPr>
        <w:t>ел.</w:t>
      </w:r>
      <w:r w:rsidR="00650A84" w:rsidRPr="002F4EC3">
        <w:rPr>
          <w:b w:val="0"/>
          <w:sz w:val="18"/>
          <w:szCs w:val="16"/>
          <w:u w:val="none"/>
          <w:lang w:val="ro-RO"/>
        </w:rPr>
        <w:t xml:space="preserve"> </w:t>
      </w:r>
      <w:r w:rsidR="00650A84" w:rsidRPr="002F4EC3">
        <w:rPr>
          <w:b w:val="0"/>
          <w:sz w:val="18"/>
          <w:szCs w:val="16"/>
          <w:u w:val="none"/>
        </w:rPr>
        <w:t>0</w:t>
      </w:r>
      <w:r w:rsidR="00587A00" w:rsidRPr="002F4EC3">
        <w:rPr>
          <w:b w:val="0"/>
          <w:sz w:val="18"/>
          <w:szCs w:val="16"/>
          <w:u w:val="none"/>
        </w:rPr>
        <w:t xml:space="preserve"> </w:t>
      </w:r>
      <w:r w:rsidR="00650A84" w:rsidRPr="002F4EC3">
        <w:rPr>
          <w:b w:val="0"/>
          <w:sz w:val="18"/>
          <w:szCs w:val="16"/>
          <w:u w:val="none"/>
        </w:rPr>
        <w:t>(298)</w:t>
      </w:r>
      <w:r w:rsidR="00650A84" w:rsidRPr="002F4EC3">
        <w:rPr>
          <w:b w:val="0"/>
          <w:sz w:val="18"/>
          <w:szCs w:val="16"/>
          <w:u w:val="none"/>
          <w:lang w:val="ro-RO"/>
        </w:rPr>
        <w:t xml:space="preserve"> </w:t>
      </w:r>
      <w:r w:rsidR="00650A84" w:rsidRPr="002F4EC3">
        <w:rPr>
          <w:b w:val="0"/>
          <w:sz w:val="18"/>
          <w:szCs w:val="16"/>
          <w:u w:val="none"/>
        </w:rPr>
        <w:t>2</w:t>
      </w:r>
      <w:r w:rsidR="00BF3DB9">
        <w:rPr>
          <w:b w:val="0"/>
          <w:sz w:val="18"/>
          <w:szCs w:val="16"/>
          <w:u w:val="none"/>
        </w:rPr>
        <w:t>-69-14</w:t>
      </w:r>
    </w:p>
    <w:sectPr w:rsidR="00A57A92" w:rsidRPr="00BF3DB9" w:rsidSect="00597FAF">
      <w:footerReference w:type="default" r:id="rId8"/>
      <w:pgSz w:w="11906" w:h="16838"/>
      <w:pgMar w:top="426" w:right="851" w:bottom="142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922" w:rsidRDefault="002F1922" w:rsidP="00AE1560">
      <w:pPr>
        <w:spacing w:line="240" w:lineRule="auto"/>
      </w:pPr>
      <w:r>
        <w:separator/>
      </w:r>
    </w:p>
  </w:endnote>
  <w:endnote w:type="continuationSeparator" w:id="0">
    <w:p w:rsidR="002F1922" w:rsidRDefault="002F1922" w:rsidP="00AE15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945850"/>
      <w:docPartObj>
        <w:docPartGallery w:val="Page Numbers (Bottom of Page)"/>
        <w:docPartUnique/>
      </w:docPartObj>
    </w:sdtPr>
    <w:sdtEndPr>
      <w:rPr>
        <w:rFonts w:ascii="Cambria" w:hAnsi="Cambria"/>
        <w:color w:val="171717" w:themeColor="background2" w:themeShade="1A"/>
        <w:u w:val="none"/>
      </w:rPr>
    </w:sdtEndPr>
    <w:sdtContent>
      <w:p w:rsidR="00171876" w:rsidRPr="00171876" w:rsidRDefault="00171876">
        <w:pPr>
          <w:pStyle w:val="a9"/>
          <w:jc w:val="center"/>
          <w:rPr>
            <w:rFonts w:ascii="Cambria" w:hAnsi="Cambria"/>
            <w:color w:val="171717" w:themeColor="background2" w:themeShade="1A"/>
            <w:u w:val="none"/>
          </w:rPr>
        </w:pPr>
        <w:r w:rsidRPr="00171876">
          <w:rPr>
            <w:rFonts w:ascii="Cambria" w:hAnsi="Cambria"/>
            <w:color w:val="171717" w:themeColor="background2" w:themeShade="1A"/>
            <w:u w:val="none"/>
          </w:rPr>
          <w:fldChar w:fldCharType="begin"/>
        </w:r>
        <w:r w:rsidRPr="00171876">
          <w:rPr>
            <w:rFonts w:ascii="Cambria" w:hAnsi="Cambria"/>
            <w:color w:val="171717" w:themeColor="background2" w:themeShade="1A"/>
            <w:u w:val="none"/>
          </w:rPr>
          <w:instrText>PAGE   \* MERGEFORMAT</w:instrText>
        </w:r>
        <w:r w:rsidRPr="00171876">
          <w:rPr>
            <w:rFonts w:ascii="Cambria" w:hAnsi="Cambria"/>
            <w:color w:val="171717" w:themeColor="background2" w:themeShade="1A"/>
            <w:u w:val="none"/>
          </w:rPr>
          <w:fldChar w:fldCharType="separate"/>
        </w:r>
        <w:r w:rsidR="00927DE4">
          <w:rPr>
            <w:rFonts w:ascii="Cambria" w:hAnsi="Cambria"/>
            <w:noProof/>
            <w:color w:val="171717" w:themeColor="background2" w:themeShade="1A"/>
            <w:u w:val="none"/>
          </w:rPr>
          <w:t>2</w:t>
        </w:r>
        <w:r w:rsidRPr="00171876">
          <w:rPr>
            <w:rFonts w:ascii="Cambria" w:hAnsi="Cambria"/>
            <w:color w:val="171717" w:themeColor="background2" w:themeShade="1A"/>
            <w:u w:val="none"/>
          </w:rPr>
          <w:fldChar w:fldCharType="end"/>
        </w:r>
      </w:p>
    </w:sdtContent>
  </w:sdt>
  <w:p w:rsidR="00B00019" w:rsidRDefault="00B0001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922" w:rsidRDefault="002F1922" w:rsidP="00AE1560">
      <w:pPr>
        <w:spacing w:line="240" w:lineRule="auto"/>
      </w:pPr>
      <w:r>
        <w:separator/>
      </w:r>
    </w:p>
  </w:footnote>
  <w:footnote w:type="continuationSeparator" w:id="0">
    <w:p w:rsidR="002F1922" w:rsidRDefault="002F1922" w:rsidP="00AE15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328F"/>
    <w:multiLevelType w:val="hybridMultilevel"/>
    <w:tmpl w:val="BC1044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F5D1C"/>
    <w:multiLevelType w:val="hybridMultilevel"/>
    <w:tmpl w:val="6EBA432C"/>
    <w:lvl w:ilvl="0" w:tplc="E91C83B4">
      <w:start w:val="1"/>
      <w:numFmt w:val="bullet"/>
      <w:lvlText w:val="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1959D8"/>
    <w:multiLevelType w:val="hybridMultilevel"/>
    <w:tmpl w:val="13E6E538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" w15:restartNumberingAfterBreak="0">
    <w:nsid w:val="134F04C2"/>
    <w:multiLevelType w:val="hybridMultilevel"/>
    <w:tmpl w:val="4ACCFD96"/>
    <w:lvl w:ilvl="0" w:tplc="3084A92E">
      <w:start w:val="1"/>
      <w:numFmt w:val="bullet"/>
      <w:lvlText w:val=""/>
      <w:lvlJc w:val="left"/>
      <w:pPr>
        <w:tabs>
          <w:tab w:val="num" w:pos="568"/>
        </w:tabs>
        <w:ind w:left="568" w:firstLine="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-969"/>
        </w:tabs>
        <w:ind w:left="-9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-249"/>
        </w:tabs>
        <w:ind w:left="-2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71"/>
        </w:tabs>
        <w:ind w:left="4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191"/>
        </w:tabs>
        <w:ind w:left="11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1911"/>
        </w:tabs>
        <w:ind w:left="19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</w:abstractNum>
  <w:abstractNum w:abstractNumId="4" w15:restartNumberingAfterBreak="0">
    <w:nsid w:val="1B5D683E"/>
    <w:multiLevelType w:val="hybridMultilevel"/>
    <w:tmpl w:val="0AE4172C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204C3A29"/>
    <w:multiLevelType w:val="hybridMultilevel"/>
    <w:tmpl w:val="F2E24876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 w15:restartNumberingAfterBreak="0">
    <w:nsid w:val="2DFA0270"/>
    <w:multiLevelType w:val="hybridMultilevel"/>
    <w:tmpl w:val="83306D62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3C262D2E"/>
    <w:multiLevelType w:val="hybridMultilevel"/>
    <w:tmpl w:val="F5008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2F03613"/>
    <w:multiLevelType w:val="hybridMultilevel"/>
    <w:tmpl w:val="408229F2"/>
    <w:lvl w:ilvl="0" w:tplc="51548A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53204403"/>
    <w:multiLevelType w:val="hybridMultilevel"/>
    <w:tmpl w:val="F29879F4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0" w15:restartNumberingAfterBreak="0">
    <w:nsid w:val="538D0AAF"/>
    <w:multiLevelType w:val="hybridMultilevel"/>
    <w:tmpl w:val="BC1044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409C0"/>
    <w:multiLevelType w:val="hybridMultilevel"/>
    <w:tmpl w:val="29ECC04A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5F797DA8"/>
    <w:multiLevelType w:val="hybridMultilevel"/>
    <w:tmpl w:val="25E87E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53" w:hanging="360"/>
      </w:pPr>
    </w:lvl>
    <w:lvl w:ilvl="2" w:tplc="0419001B">
      <w:start w:val="1"/>
      <w:numFmt w:val="lowerRoman"/>
      <w:lvlText w:val="%3."/>
      <w:lvlJc w:val="right"/>
      <w:pPr>
        <w:ind w:left="1973" w:hanging="180"/>
      </w:pPr>
    </w:lvl>
    <w:lvl w:ilvl="3" w:tplc="0419000F">
      <w:start w:val="1"/>
      <w:numFmt w:val="decimal"/>
      <w:lvlText w:val="%4."/>
      <w:lvlJc w:val="left"/>
      <w:pPr>
        <w:ind w:left="2693" w:hanging="360"/>
      </w:pPr>
    </w:lvl>
    <w:lvl w:ilvl="4" w:tplc="04190019">
      <w:start w:val="1"/>
      <w:numFmt w:val="lowerLetter"/>
      <w:lvlText w:val="%5."/>
      <w:lvlJc w:val="left"/>
      <w:pPr>
        <w:ind w:left="3413" w:hanging="360"/>
      </w:pPr>
    </w:lvl>
    <w:lvl w:ilvl="5" w:tplc="0419001B">
      <w:start w:val="1"/>
      <w:numFmt w:val="lowerRoman"/>
      <w:lvlText w:val="%6."/>
      <w:lvlJc w:val="right"/>
      <w:pPr>
        <w:ind w:left="4133" w:hanging="180"/>
      </w:pPr>
    </w:lvl>
    <w:lvl w:ilvl="6" w:tplc="0419000F">
      <w:start w:val="1"/>
      <w:numFmt w:val="decimal"/>
      <w:lvlText w:val="%7."/>
      <w:lvlJc w:val="left"/>
      <w:pPr>
        <w:ind w:left="4853" w:hanging="360"/>
      </w:pPr>
    </w:lvl>
    <w:lvl w:ilvl="7" w:tplc="04190019">
      <w:start w:val="1"/>
      <w:numFmt w:val="lowerLetter"/>
      <w:lvlText w:val="%8."/>
      <w:lvlJc w:val="left"/>
      <w:pPr>
        <w:ind w:left="5573" w:hanging="360"/>
      </w:pPr>
    </w:lvl>
    <w:lvl w:ilvl="8" w:tplc="0419001B">
      <w:start w:val="1"/>
      <w:numFmt w:val="lowerRoman"/>
      <w:lvlText w:val="%9."/>
      <w:lvlJc w:val="right"/>
      <w:pPr>
        <w:ind w:left="6293" w:hanging="180"/>
      </w:pPr>
    </w:lvl>
  </w:abstractNum>
  <w:abstractNum w:abstractNumId="13" w15:restartNumberingAfterBreak="0">
    <w:nsid w:val="72655E01"/>
    <w:multiLevelType w:val="hybridMultilevel"/>
    <w:tmpl w:val="214A89CC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4" w15:restartNumberingAfterBreak="0">
    <w:nsid w:val="72B00A3B"/>
    <w:multiLevelType w:val="hybridMultilevel"/>
    <w:tmpl w:val="50288DD2"/>
    <w:lvl w:ilvl="0" w:tplc="B9E661CC">
      <w:start w:val="144"/>
      <w:numFmt w:val="bullet"/>
      <w:lvlText w:val="-"/>
      <w:lvlJc w:val="left"/>
      <w:pPr>
        <w:ind w:left="90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15" w15:restartNumberingAfterBreak="0">
    <w:nsid w:val="76A154F3"/>
    <w:multiLevelType w:val="hybridMultilevel"/>
    <w:tmpl w:val="8C46ECB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BEA238E"/>
    <w:multiLevelType w:val="hybridMultilevel"/>
    <w:tmpl w:val="BC1044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955315"/>
    <w:multiLevelType w:val="hybridMultilevel"/>
    <w:tmpl w:val="AE4E6D38"/>
    <w:lvl w:ilvl="0" w:tplc="97F40FD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53" w:hanging="360"/>
      </w:pPr>
    </w:lvl>
    <w:lvl w:ilvl="2" w:tplc="0419001B">
      <w:start w:val="1"/>
      <w:numFmt w:val="lowerRoman"/>
      <w:lvlText w:val="%3."/>
      <w:lvlJc w:val="right"/>
      <w:pPr>
        <w:ind w:left="1973" w:hanging="180"/>
      </w:pPr>
    </w:lvl>
    <w:lvl w:ilvl="3" w:tplc="0419000F">
      <w:start w:val="1"/>
      <w:numFmt w:val="decimal"/>
      <w:lvlText w:val="%4."/>
      <w:lvlJc w:val="left"/>
      <w:pPr>
        <w:ind w:left="2693" w:hanging="360"/>
      </w:pPr>
    </w:lvl>
    <w:lvl w:ilvl="4" w:tplc="04190019">
      <w:start w:val="1"/>
      <w:numFmt w:val="lowerLetter"/>
      <w:lvlText w:val="%5."/>
      <w:lvlJc w:val="left"/>
      <w:pPr>
        <w:ind w:left="3413" w:hanging="360"/>
      </w:pPr>
    </w:lvl>
    <w:lvl w:ilvl="5" w:tplc="0419001B">
      <w:start w:val="1"/>
      <w:numFmt w:val="lowerRoman"/>
      <w:lvlText w:val="%6."/>
      <w:lvlJc w:val="right"/>
      <w:pPr>
        <w:ind w:left="4133" w:hanging="180"/>
      </w:pPr>
    </w:lvl>
    <w:lvl w:ilvl="6" w:tplc="0419000F">
      <w:start w:val="1"/>
      <w:numFmt w:val="decimal"/>
      <w:lvlText w:val="%7."/>
      <w:lvlJc w:val="left"/>
      <w:pPr>
        <w:ind w:left="4853" w:hanging="360"/>
      </w:pPr>
    </w:lvl>
    <w:lvl w:ilvl="7" w:tplc="04190019">
      <w:start w:val="1"/>
      <w:numFmt w:val="lowerLetter"/>
      <w:lvlText w:val="%8."/>
      <w:lvlJc w:val="left"/>
      <w:pPr>
        <w:ind w:left="5573" w:hanging="360"/>
      </w:pPr>
    </w:lvl>
    <w:lvl w:ilvl="8" w:tplc="0419001B">
      <w:start w:val="1"/>
      <w:numFmt w:val="lowerRoman"/>
      <w:lvlText w:val="%9."/>
      <w:lvlJc w:val="right"/>
      <w:pPr>
        <w:ind w:left="629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</w:num>
  <w:num w:numId="9">
    <w:abstractNumId w:val="3"/>
  </w:num>
  <w:num w:numId="10">
    <w:abstractNumId w:val="11"/>
  </w:num>
  <w:num w:numId="11">
    <w:abstractNumId w:val="5"/>
  </w:num>
  <w:num w:numId="12">
    <w:abstractNumId w:val="4"/>
  </w:num>
  <w:num w:numId="13">
    <w:abstractNumId w:val="15"/>
  </w:num>
  <w:num w:numId="14">
    <w:abstractNumId w:val="0"/>
  </w:num>
  <w:num w:numId="15">
    <w:abstractNumId w:val="2"/>
  </w:num>
  <w:num w:numId="16">
    <w:abstractNumId w:val="8"/>
  </w:num>
  <w:num w:numId="17">
    <w:abstractNumId w:val="6"/>
  </w:num>
  <w:num w:numId="18">
    <w:abstractNumId w:val="7"/>
  </w:num>
  <w:num w:numId="19">
    <w:abstractNumId w:val="9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E8"/>
    <w:rsid w:val="0000132D"/>
    <w:rsid w:val="00004BD7"/>
    <w:rsid w:val="000064CA"/>
    <w:rsid w:val="00010226"/>
    <w:rsid w:val="00011537"/>
    <w:rsid w:val="00011AC3"/>
    <w:rsid w:val="00013692"/>
    <w:rsid w:val="00014F99"/>
    <w:rsid w:val="00017F1D"/>
    <w:rsid w:val="000249AA"/>
    <w:rsid w:val="00027551"/>
    <w:rsid w:val="00030448"/>
    <w:rsid w:val="00032403"/>
    <w:rsid w:val="000336DD"/>
    <w:rsid w:val="00033AF2"/>
    <w:rsid w:val="00044228"/>
    <w:rsid w:val="000445A7"/>
    <w:rsid w:val="00045BB4"/>
    <w:rsid w:val="00054177"/>
    <w:rsid w:val="00054D65"/>
    <w:rsid w:val="00064714"/>
    <w:rsid w:val="000660B1"/>
    <w:rsid w:val="00067B7B"/>
    <w:rsid w:val="00067EB7"/>
    <w:rsid w:val="00072A24"/>
    <w:rsid w:val="00075A4E"/>
    <w:rsid w:val="00077D84"/>
    <w:rsid w:val="00085325"/>
    <w:rsid w:val="00086208"/>
    <w:rsid w:val="00090EB6"/>
    <w:rsid w:val="000A00DE"/>
    <w:rsid w:val="000A12BD"/>
    <w:rsid w:val="000A2A06"/>
    <w:rsid w:val="000B19E2"/>
    <w:rsid w:val="000B2242"/>
    <w:rsid w:val="000B6928"/>
    <w:rsid w:val="000B6AA5"/>
    <w:rsid w:val="000B6C07"/>
    <w:rsid w:val="000C0C90"/>
    <w:rsid w:val="000C6125"/>
    <w:rsid w:val="000D0C06"/>
    <w:rsid w:val="000D6B55"/>
    <w:rsid w:val="000D6C55"/>
    <w:rsid w:val="000E1E77"/>
    <w:rsid w:val="000E2837"/>
    <w:rsid w:val="000E698E"/>
    <w:rsid w:val="000F0E48"/>
    <w:rsid w:val="000F3B9E"/>
    <w:rsid w:val="000F4F55"/>
    <w:rsid w:val="001000F9"/>
    <w:rsid w:val="00106311"/>
    <w:rsid w:val="00106AA6"/>
    <w:rsid w:val="00106B4F"/>
    <w:rsid w:val="00106FB9"/>
    <w:rsid w:val="001076B6"/>
    <w:rsid w:val="001108A6"/>
    <w:rsid w:val="001108DC"/>
    <w:rsid w:val="00111F8F"/>
    <w:rsid w:val="00112D2B"/>
    <w:rsid w:val="00113E01"/>
    <w:rsid w:val="00121E1A"/>
    <w:rsid w:val="0012357D"/>
    <w:rsid w:val="001320D8"/>
    <w:rsid w:val="00132B2C"/>
    <w:rsid w:val="00132DFE"/>
    <w:rsid w:val="0013695F"/>
    <w:rsid w:val="00147977"/>
    <w:rsid w:val="001501AC"/>
    <w:rsid w:val="00152B81"/>
    <w:rsid w:val="00154FE1"/>
    <w:rsid w:val="00156BA4"/>
    <w:rsid w:val="00162443"/>
    <w:rsid w:val="00162D16"/>
    <w:rsid w:val="00170E35"/>
    <w:rsid w:val="001713BF"/>
    <w:rsid w:val="00171876"/>
    <w:rsid w:val="00172513"/>
    <w:rsid w:val="00185C4D"/>
    <w:rsid w:val="00192134"/>
    <w:rsid w:val="00192475"/>
    <w:rsid w:val="0019309D"/>
    <w:rsid w:val="001A2667"/>
    <w:rsid w:val="001A333D"/>
    <w:rsid w:val="001A4153"/>
    <w:rsid w:val="001A4B20"/>
    <w:rsid w:val="001B22C0"/>
    <w:rsid w:val="001B504C"/>
    <w:rsid w:val="001C536B"/>
    <w:rsid w:val="001C5A8D"/>
    <w:rsid w:val="001C649E"/>
    <w:rsid w:val="001C6D92"/>
    <w:rsid w:val="001C73AE"/>
    <w:rsid w:val="001D37A8"/>
    <w:rsid w:val="001D4B77"/>
    <w:rsid w:val="001D6431"/>
    <w:rsid w:val="001E20F8"/>
    <w:rsid w:val="001E6AF3"/>
    <w:rsid w:val="001E7661"/>
    <w:rsid w:val="001F36E2"/>
    <w:rsid w:val="001F3EAE"/>
    <w:rsid w:val="001F58AB"/>
    <w:rsid w:val="001F7503"/>
    <w:rsid w:val="00201F87"/>
    <w:rsid w:val="00204689"/>
    <w:rsid w:val="00207A64"/>
    <w:rsid w:val="00207AFD"/>
    <w:rsid w:val="002103B8"/>
    <w:rsid w:val="00211DDB"/>
    <w:rsid w:val="002161B4"/>
    <w:rsid w:val="0021720F"/>
    <w:rsid w:val="002174B5"/>
    <w:rsid w:val="0021774D"/>
    <w:rsid w:val="00217D6C"/>
    <w:rsid w:val="002225EF"/>
    <w:rsid w:val="0022580C"/>
    <w:rsid w:val="00231A4E"/>
    <w:rsid w:val="00233831"/>
    <w:rsid w:val="0023419B"/>
    <w:rsid w:val="002360DC"/>
    <w:rsid w:val="002371A8"/>
    <w:rsid w:val="00243388"/>
    <w:rsid w:val="00243A2D"/>
    <w:rsid w:val="00244097"/>
    <w:rsid w:val="00244948"/>
    <w:rsid w:val="0024540E"/>
    <w:rsid w:val="00245548"/>
    <w:rsid w:val="00250B32"/>
    <w:rsid w:val="00255B0D"/>
    <w:rsid w:val="002625C8"/>
    <w:rsid w:val="0026298D"/>
    <w:rsid w:val="002633FC"/>
    <w:rsid w:val="00263DA4"/>
    <w:rsid w:val="00271A93"/>
    <w:rsid w:val="0027352B"/>
    <w:rsid w:val="00273F03"/>
    <w:rsid w:val="00274B06"/>
    <w:rsid w:val="00276A50"/>
    <w:rsid w:val="00281605"/>
    <w:rsid w:val="002828BB"/>
    <w:rsid w:val="002829F5"/>
    <w:rsid w:val="00290292"/>
    <w:rsid w:val="002912DB"/>
    <w:rsid w:val="0029419F"/>
    <w:rsid w:val="0029531B"/>
    <w:rsid w:val="00295D02"/>
    <w:rsid w:val="002A20EF"/>
    <w:rsid w:val="002A30AD"/>
    <w:rsid w:val="002A5D95"/>
    <w:rsid w:val="002A62A6"/>
    <w:rsid w:val="002A77F5"/>
    <w:rsid w:val="002B128F"/>
    <w:rsid w:val="002B7734"/>
    <w:rsid w:val="002C0669"/>
    <w:rsid w:val="002C1B97"/>
    <w:rsid w:val="002C35BF"/>
    <w:rsid w:val="002D64DB"/>
    <w:rsid w:val="002D66CA"/>
    <w:rsid w:val="002E0506"/>
    <w:rsid w:val="002F15F0"/>
    <w:rsid w:val="002F1922"/>
    <w:rsid w:val="002F2164"/>
    <w:rsid w:val="002F4EC3"/>
    <w:rsid w:val="002F515F"/>
    <w:rsid w:val="003076D4"/>
    <w:rsid w:val="00310F67"/>
    <w:rsid w:val="00313D74"/>
    <w:rsid w:val="00315261"/>
    <w:rsid w:val="00316829"/>
    <w:rsid w:val="00317788"/>
    <w:rsid w:val="00320AB5"/>
    <w:rsid w:val="00320F7C"/>
    <w:rsid w:val="0032364B"/>
    <w:rsid w:val="00333295"/>
    <w:rsid w:val="00334DA4"/>
    <w:rsid w:val="003377D9"/>
    <w:rsid w:val="00337FD2"/>
    <w:rsid w:val="00340D3D"/>
    <w:rsid w:val="00344537"/>
    <w:rsid w:val="00347355"/>
    <w:rsid w:val="003479B1"/>
    <w:rsid w:val="00351D6F"/>
    <w:rsid w:val="003536F7"/>
    <w:rsid w:val="003555CC"/>
    <w:rsid w:val="00363F8D"/>
    <w:rsid w:val="00366C0E"/>
    <w:rsid w:val="0037349C"/>
    <w:rsid w:val="00374D44"/>
    <w:rsid w:val="00380E3D"/>
    <w:rsid w:val="00381753"/>
    <w:rsid w:val="003840C7"/>
    <w:rsid w:val="00386EBC"/>
    <w:rsid w:val="003903DA"/>
    <w:rsid w:val="00390B25"/>
    <w:rsid w:val="003916FD"/>
    <w:rsid w:val="00395488"/>
    <w:rsid w:val="0039612F"/>
    <w:rsid w:val="003A3282"/>
    <w:rsid w:val="003A40A2"/>
    <w:rsid w:val="003A5B80"/>
    <w:rsid w:val="003A7724"/>
    <w:rsid w:val="003B4B2C"/>
    <w:rsid w:val="003C20CE"/>
    <w:rsid w:val="003C3545"/>
    <w:rsid w:val="003C4D05"/>
    <w:rsid w:val="003D0FA6"/>
    <w:rsid w:val="003D3001"/>
    <w:rsid w:val="003D436D"/>
    <w:rsid w:val="003E2985"/>
    <w:rsid w:val="003F046B"/>
    <w:rsid w:val="003F1D7A"/>
    <w:rsid w:val="003F68D8"/>
    <w:rsid w:val="003F73A1"/>
    <w:rsid w:val="00402136"/>
    <w:rsid w:val="00402E92"/>
    <w:rsid w:val="00404A8E"/>
    <w:rsid w:val="004058F1"/>
    <w:rsid w:val="00407D92"/>
    <w:rsid w:val="004114EC"/>
    <w:rsid w:val="00411F42"/>
    <w:rsid w:val="00415507"/>
    <w:rsid w:val="0041747C"/>
    <w:rsid w:val="00421A76"/>
    <w:rsid w:val="0042609B"/>
    <w:rsid w:val="0042732C"/>
    <w:rsid w:val="0043025E"/>
    <w:rsid w:val="00433299"/>
    <w:rsid w:val="00437A03"/>
    <w:rsid w:val="0044020E"/>
    <w:rsid w:val="00443CCC"/>
    <w:rsid w:val="00445452"/>
    <w:rsid w:val="00446665"/>
    <w:rsid w:val="004548BF"/>
    <w:rsid w:val="00455385"/>
    <w:rsid w:val="00471429"/>
    <w:rsid w:val="00472484"/>
    <w:rsid w:val="00472C5D"/>
    <w:rsid w:val="00474467"/>
    <w:rsid w:val="00475928"/>
    <w:rsid w:val="00486B03"/>
    <w:rsid w:val="00495E71"/>
    <w:rsid w:val="004A0326"/>
    <w:rsid w:val="004A3528"/>
    <w:rsid w:val="004B30D9"/>
    <w:rsid w:val="004B7D5D"/>
    <w:rsid w:val="004C0566"/>
    <w:rsid w:val="004C32C0"/>
    <w:rsid w:val="004C3A06"/>
    <w:rsid w:val="004C4304"/>
    <w:rsid w:val="004C619A"/>
    <w:rsid w:val="004C652C"/>
    <w:rsid w:val="004D2E00"/>
    <w:rsid w:val="004D49F9"/>
    <w:rsid w:val="004D6527"/>
    <w:rsid w:val="004F1FDD"/>
    <w:rsid w:val="004F465D"/>
    <w:rsid w:val="00500DFD"/>
    <w:rsid w:val="0050187F"/>
    <w:rsid w:val="00504D01"/>
    <w:rsid w:val="00506D03"/>
    <w:rsid w:val="00511670"/>
    <w:rsid w:val="00511AEE"/>
    <w:rsid w:val="00512AA0"/>
    <w:rsid w:val="00512B42"/>
    <w:rsid w:val="00521326"/>
    <w:rsid w:val="00521796"/>
    <w:rsid w:val="00526199"/>
    <w:rsid w:val="005355A8"/>
    <w:rsid w:val="005359DD"/>
    <w:rsid w:val="00542A3B"/>
    <w:rsid w:val="005446FD"/>
    <w:rsid w:val="005456E4"/>
    <w:rsid w:val="0055052F"/>
    <w:rsid w:val="0055284A"/>
    <w:rsid w:val="00554B6C"/>
    <w:rsid w:val="005611F0"/>
    <w:rsid w:val="005668D9"/>
    <w:rsid w:val="005704FA"/>
    <w:rsid w:val="00570E71"/>
    <w:rsid w:val="00571E7D"/>
    <w:rsid w:val="00572CAD"/>
    <w:rsid w:val="00576144"/>
    <w:rsid w:val="00576A38"/>
    <w:rsid w:val="00576C3A"/>
    <w:rsid w:val="00577C53"/>
    <w:rsid w:val="00580C33"/>
    <w:rsid w:val="00583090"/>
    <w:rsid w:val="005853C9"/>
    <w:rsid w:val="005859DF"/>
    <w:rsid w:val="00587A00"/>
    <w:rsid w:val="00594750"/>
    <w:rsid w:val="00596E7C"/>
    <w:rsid w:val="0059775B"/>
    <w:rsid w:val="00597FAF"/>
    <w:rsid w:val="005A19A1"/>
    <w:rsid w:val="005A4A01"/>
    <w:rsid w:val="005A52EF"/>
    <w:rsid w:val="005A6BE8"/>
    <w:rsid w:val="005A6CB9"/>
    <w:rsid w:val="005A7B6F"/>
    <w:rsid w:val="005C2752"/>
    <w:rsid w:val="005C2A60"/>
    <w:rsid w:val="005C4DAD"/>
    <w:rsid w:val="005C5B11"/>
    <w:rsid w:val="005D3888"/>
    <w:rsid w:val="005D557C"/>
    <w:rsid w:val="005D6EA9"/>
    <w:rsid w:val="005E20DA"/>
    <w:rsid w:val="005E2AAD"/>
    <w:rsid w:val="005E400F"/>
    <w:rsid w:val="005E4104"/>
    <w:rsid w:val="005E4444"/>
    <w:rsid w:val="005F06B2"/>
    <w:rsid w:val="005F5858"/>
    <w:rsid w:val="005F6DEE"/>
    <w:rsid w:val="005F7762"/>
    <w:rsid w:val="006040AF"/>
    <w:rsid w:val="00607B00"/>
    <w:rsid w:val="00611091"/>
    <w:rsid w:val="0061522D"/>
    <w:rsid w:val="00616077"/>
    <w:rsid w:val="00616E68"/>
    <w:rsid w:val="0062186B"/>
    <w:rsid w:val="006222D9"/>
    <w:rsid w:val="00624B77"/>
    <w:rsid w:val="00630C61"/>
    <w:rsid w:val="00631121"/>
    <w:rsid w:val="00636015"/>
    <w:rsid w:val="006408DF"/>
    <w:rsid w:val="006414B4"/>
    <w:rsid w:val="00644CEF"/>
    <w:rsid w:val="00646A19"/>
    <w:rsid w:val="00650A84"/>
    <w:rsid w:val="00663FF4"/>
    <w:rsid w:val="006643CF"/>
    <w:rsid w:val="0066778F"/>
    <w:rsid w:val="00674CA8"/>
    <w:rsid w:val="0067581E"/>
    <w:rsid w:val="00676E03"/>
    <w:rsid w:val="00680616"/>
    <w:rsid w:val="0068722E"/>
    <w:rsid w:val="00690492"/>
    <w:rsid w:val="00690A32"/>
    <w:rsid w:val="00691D5C"/>
    <w:rsid w:val="00697867"/>
    <w:rsid w:val="006A0152"/>
    <w:rsid w:val="006A1431"/>
    <w:rsid w:val="006A1FCE"/>
    <w:rsid w:val="006A2F66"/>
    <w:rsid w:val="006A311C"/>
    <w:rsid w:val="006A7537"/>
    <w:rsid w:val="006B0B58"/>
    <w:rsid w:val="006B66CC"/>
    <w:rsid w:val="006C0A3E"/>
    <w:rsid w:val="006C0A62"/>
    <w:rsid w:val="006C429F"/>
    <w:rsid w:val="006C4A4A"/>
    <w:rsid w:val="006C584D"/>
    <w:rsid w:val="006D3D4F"/>
    <w:rsid w:val="006E014E"/>
    <w:rsid w:val="006E352F"/>
    <w:rsid w:val="006E6F2C"/>
    <w:rsid w:val="006F06D7"/>
    <w:rsid w:val="006F3B39"/>
    <w:rsid w:val="006F713A"/>
    <w:rsid w:val="0070153B"/>
    <w:rsid w:val="0070380C"/>
    <w:rsid w:val="00703A3C"/>
    <w:rsid w:val="00713119"/>
    <w:rsid w:val="00713148"/>
    <w:rsid w:val="00713B3C"/>
    <w:rsid w:val="007166B7"/>
    <w:rsid w:val="00716737"/>
    <w:rsid w:val="007219BF"/>
    <w:rsid w:val="00723E11"/>
    <w:rsid w:val="00724D00"/>
    <w:rsid w:val="00731874"/>
    <w:rsid w:val="00736C9A"/>
    <w:rsid w:val="00741293"/>
    <w:rsid w:val="00746F90"/>
    <w:rsid w:val="007565DB"/>
    <w:rsid w:val="007619FC"/>
    <w:rsid w:val="007633A9"/>
    <w:rsid w:val="0076505B"/>
    <w:rsid w:val="007650B0"/>
    <w:rsid w:val="00772600"/>
    <w:rsid w:val="00773A7B"/>
    <w:rsid w:val="0078275C"/>
    <w:rsid w:val="00785A0C"/>
    <w:rsid w:val="00786D68"/>
    <w:rsid w:val="007909DC"/>
    <w:rsid w:val="007919ED"/>
    <w:rsid w:val="00792D4B"/>
    <w:rsid w:val="007945C1"/>
    <w:rsid w:val="0079537E"/>
    <w:rsid w:val="00795F53"/>
    <w:rsid w:val="007A0960"/>
    <w:rsid w:val="007A1B07"/>
    <w:rsid w:val="007A1CDD"/>
    <w:rsid w:val="007A352D"/>
    <w:rsid w:val="007A6B0B"/>
    <w:rsid w:val="007A6F51"/>
    <w:rsid w:val="007B16C6"/>
    <w:rsid w:val="007B273C"/>
    <w:rsid w:val="007B2A61"/>
    <w:rsid w:val="007B40B1"/>
    <w:rsid w:val="007B695E"/>
    <w:rsid w:val="007C1BD1"/>
    <w:rsid w:val="007C1E39"/>
    <w:rsid w:val="007C619C"/>
    <w:rsid w:val="007E1666"/>
    <w:rsid w:val="007E3DBC"/>
    <w:rsid w:val="007E6C78"/>
    <w:rsid w:val="007E6D47"/>
    <w:rsid w:val="007F231C"/>
    <w:rsid w:val="007F23BE"/>
    <w:rsid w:val="007F658D"/>
    <w:rsid w:val="007F6FF3"/>
    <w:rsid w:val="0080322F"/>
    <w:rsid w:val="00813AA7"/>
    <w:rsid w:val="00816303"/>
    <w:rsid w:val="008214D2"/>
    <w:rsid w:val="00821834"/>
    <w:rsid w:val="008354DC"/>
    <w:rsid w:val="0083554D"/>
    <w:rsid w:val="008405E1"/>
    <w:rsid w:val="00840E5A"/>
    <w:rsid w:val="0084278D"/>
    <w:rsid w:val="00842C49"/>
    <w:rsid w:val="00843A28"/>
    <w:rsid w:val="00844F24"/>
    <w:rsid w:val="008459A3"/>
    <w:rsid w:val="0084666A"/>
    <w:rsid w:val="008518C8"/>
    <w:rsid w:val="008531E5"/>
    <w:rsid w:val="00853272"/>
    <w:rsid w:val="008568C6"/>
    <w:rsid w:val="0086127C"/>
    <w:rsid w:val="00861CB8"/>
    <w:rsid w:val="00863D57"/>
    <w:rsid w:val="00864184"/>
    <w:rsid w:val="00864CC7"/>
    <w:rsid w:val="00867497"/>
    <w:rsid w:val="00871DCC"/>
    <w:rsid w:val="00875067"/>
    <w:rsid w:val="00885309"/>
    <w:rsid w:val="00887D09"/>
    <w:rsid w:val="008978D4"/>
    <w:rsid w:val="008A1704"/>
    <w:rsid w:val="008A369A"/>
    <w:rsid w:val="008B072F"/>
    <w:rsid w:val="008B09D8"/>
    <w:rsid w:val="008B27B3"/>
    <w:rsid w:val="008B50A7"/>
    <w:rsid w:val="008C39BD"/>
    <w:rsid w:val="008C3DCD"/>
    <w:rsid w:val="008D35C6"/>
    <w:rsid w:val="008D6A43"/>
    <w:rsid w:val="008E3ECF"/>
    <w:rsid w:val="008E5098"/>
    <w:rsid w:val="008F2486"/>
    <w:rsid w:val="008F5AF7"/>
    <w:rsid w:val="00900AC9"/>
    <w:rsid w:val="00903142"/>
    <w:rsid w:val="00905D10"/>
    <w:rsid w:val="0091138F"/>
    <w:rsid w:val="00911A1D"/>
    <w:rsid w:val="009120E9"/>
    <w:rsid w:val="00912975"/>
    <w:rsid w:val="00913210"/>
    <w:rsid w:val="0091492D"/>
    <w:rsid w:val="009153C2"/>
    <w:rsid w:val="00915769"/>
    <w:rsid w:val="009172A8"/>
    <w:rsid w:val="0092378B"/>
    <w:rsid w:val="00923CE7"/>
    <w:rsid w:val="009274F4"/>
    <w:rsid w:val="00927A17"/>
    <w:rsid w:val="00927DE4"/>
    <w:rsid w:val="009309AB"/>
    <w:rsid w:val="00933A8C"/>
    <w:rsid w:val="009373EA"/>
    <w:rsid w:val="00941B26"/>
    <w:rsid w:val="00943BBF"/>
    <w:rsid w:val="00950A11"/>
    <w:rsid w:val="009518CF"/>
    <w:rsid w:val="009554F9"/>
    <w:rsid w:val="00955D79"/>
    <w:rsid w:val="00960FDE"/>
    <w:rsid w:val="0096523F"/>
    <w:rsid w:val="00971A14"/>
    <w:rsid w:val="00976E50"/>
    <w:rsid w:val="009840AF"/>
    <w:rsid w:val="0099078D"/>
    <w:rsid w:val="00991236"/>
    <w:rsid w:val="009933F4"/>
    <w:rsid w:val="0099588F"/>
    <w:rsid w:val="009A048A"/>
    <w:rsid w:val="009A0A59"/>
    <w:rsid w:val="009A55AE"/>
    <w:rsid w:val="009A681C"/>
    <w:rsid w:val="009B2FD5"/>
    <w:rsid w:val="009B3276"/>
    <w:rsid w:val="009B4CB0"/>
    <w:rsid w:val="009B509E"/>
    <w:rsid w:val="009B5647"/>
    <w:rsid w:val="009C7CB0"/>
    <w:rsid w:val="009D063B"/>
    <w:rsid w:val="009D299D"/>
    <w:rsid w:val="009D3985"/>
    <w:rsid w:val="009D3CC2"/>
    <w:rsid w:val="009D43D0"/>
    <w:rsid w:val="009D49BF"/>
    <w:rsid w:val="009D7557"/>
    <w:rsid w:val="009E0A7F"/>
    <w:rsid w:val="009F0495"/>
    <w:rsid w:val="009F1125"/>
    <w:rsid w:val="009F1971"/>
    <w:rsid w:val="009F498E"/>
    <w:rsid w:val="00A0412E"/>
    <w:rsid w:val="00A109DF"/>
    <w:rsid w:val="00A10E64"/>
    <w:rsid w:val="00A131AB"/>
    <w:rsid w:val="00A13672"/>
    <w:rsid w:val="00A1424D"/>
    <w:rsid w:val="00A20857"/>
    <w:rsid w:val="00A325C6"/>
    <w:rsid w:val="00A361B8"/>
    <w:rsid w:val="00A44F32"/>
    <w:rsid w:val="00A500C3"/>
    <w:rsid w:val="00A515E4"/>
    <w:rsid w:val="00A529E2"/>
    <w:rsid w:val="00A57A92"/>
    <w:rsid w:val="00A64451"/>
    <w:rsid w:val="00A64F03"/>
    <w:rsid w:val="00A7167F"/>
    <w:rsid w:val="00A71C58"/>
    <w:rsid w:val="00A71C76"/>
    <w:rsid w:val="00A75B65"/>
    <w:rsid w:val="00A77122"/>
    <w:rsid w:val="00A8577B"/>
    <w:rsid w:val="00A85B48"/>
    <w:rsid w:val="00A87E08"/>
    <w:rsid w:val="00AA2900"/>
    <w:rsid w:val="00AA4784"/>
    <w:rsid w:val="00AB4861"/>
    <w:rsid w:val="00AB7D2B"/>
    <w:rsid w:val="00AB7D93"/>
    <w:rsid w:val="00AC11E0"/>
    <w:rsid w:val="00AC3D01"/>
    <w:rsid w:val="00AC6030"/>
    <w:rsid w:val="00AC7404"/>
    <w:rsid w:val="00AD1234"/>
    <w:rsid w:val="00AD2BDF"/>
    <w:rsid w:val="00AD3AD3"/>
    <w:rsid w:val="00AD4173"/>
    <w:rsid w:val="00AD563D"/>
    <w:rsid w:val="00AD7367"/>
    <w:rsid w:val="00AE0319"/>
    <w:rsid w:val="00AE1560"/>
    <w:rsid w:val="00AE2C12"/>
    <w:rsid w:val="00AE5C34"/>
    <w:rsid w:val="00AE60DA"/>
    <w:rsid w:val="00AF422B"/>
    <w:rsid w:val="00B00019"/>
    <w:rsid w:val="00B00792"/>
    <w:rsid w:val="00B00EF2"/>
    <w:rsid w:val="00B04843"/>
    <w:rsid w:val="00B109F6"/>
    <w:rsid w:val="00B1362A"/>
    <w:rsid w:val="00B169BB"/>
    <w:rsid w:val="00B246C0"/>
    <w:rsid w:val="00B35E79"/>
    <w:rsid w:val="00B40416"/>
    <w:rsid w:val="00B4264C"/>
    <w:rsid w:val="00B428BE"/>
    <w:rsid w:val="00B62E06"/>
    <w:rsid w:val="00B76FE2"/>
    <w:rsid w:val="00B8185A"/>
    <w:rsid w:val="00B82FC1"/>
    <w:rsid w:val="00B855E8"/>
    <w:rsid w:val="00B86D9F"/>
    <w:rsid w:val="00B90ABE"/>
    <w:rsid w:val="00B90F5C"/>
    <w:rsid w:val="00B977C1"/>
    <w:rsid w:val="00BA22B5"/>
    <w:rsid w:val="00BA321E"/>
    <w:rsid w:val="00BA67FA"/>
    <w:rsid w:val="00BB6BB9"/>
    <w:rsid w:val="00BB7F95"/>
    <w:rsid w:val="00BC5747"/>
    <w:rsid w:val="00BC747A"/>
    <w:rsid w:val="00BE1007"/>
    <w:rsid w:val="00BE52C5"/>
    <w:rsid w:val="00BE5481"/>
    <w:rsid w:val="00BF3A62"/>
    <w:rsid w:val="00BF3DB9"/>
    <w:rsid w:val="00BF48B5"/>
    <w:rsid w:val="00BF54CA"/>
    <w:rsid w:val="00BF59AD"/>
    <w:rsid w:val="00BF7B6C"/>
    <w:rsid w:val="00C047E4"/>
    <w:rsid w:val="00C1200B"/>
    <w:rsid w:val="00C13762"/>
    <w:rsid w:val="00C15640"/>
    <w:rsid w:val="00C15F40"/>
    <w:rsid w:val="00C20A27"/>
    <w:rsid w:val="00C21D69"/>
    <w:rsid w:val="00C23B22"/>
    <w:rsid w:val="00C246A2"/>
    <w:rsid w:val="00C27FA4"/>
    <w:rsid w:val="00C3454E"/>
    <w:rsid w:val="00C37A98"/>
    <w:rsid w:val="00C42480"/>
    <w:rsid w:val="00C45865"/>
    <w:rsid w:val="00C5011B"/>
    <w:rsid w:val="00C603E3"/>
    <w:rsid w:val="00C64C33"/>
    <w:rsid w:val="00C702FA"/>
    <w:rsid w:val="00C70BB7"/>
    <w:rsid w:val="00C72F8E"/>
    <w:rsid w:val="00C76DD0"/>
    <w:rsid w:val="00C7741E"/>
    <w:rsid w:val="00C82172"/>
    <w:rsid w:val="00C835A8"/>
    <w:rsid w:val="00C84C32"/>
    <w:rsid w:val="00C862DA"/>
    <w:rsid w:val="00C94150"/>
    <w:rsid w:val="00C95590"/>
    <w:rsid w:val="00CA003E"/>
    <w:rsid w:val="00CA01CB"/>
    <w:rsid w:val="00CA2516"/>
    <w:rsid w:val="00CA46C3"/>
    <w:rsid w:val="00CA66A7"/>
    <w:rsid w:val="00CA7314"/>
    <w:rsid w:val="00CB2F01"/>
    <w:rsid w:val="00CB4D4C"/>
    <w:rsid w:val="00CB585F"/>
    <w:rsid w:val="00CC1522"/>
    <w:rsid w:val="00CC16BB"/>
    <w:rsid w:val="00CD1BAC"/>
    <w:rsid w:val="00CD1CC7"/>
    <w:rsid w:val="00CD2BCA"/>
    <w:rsid w:val="00CD3DE9"/>
    <w:rsid w:val="00CD3EA9"/>
    <w:rsid w:val="00CE7969"/>
    <w:rsid w:val="00CF1A56"/>
    <w:rsid w:val="00CF26D6"/>
    <w:rsid w:val="00CF47DE"/>
    <w:rsid w:val="00CF5080"/>
    <w:rsid w:val="00CF52A1"/>
    <w:rsid w:val="00CF70DE"/>
    <w:rsid w:val="00CF7DDC"/>
    <w:rsid w:val="00D11310"/>
    <w:rsid w:val="00D15284"/>
    <w:rsid w:val="00D15906"/>
    <w:rsid w:val="00D25767"/>
    <w:rsid w:val="00D268A5"/>
    <w:rsid w:val="00D30B90"/>
    <w:rsid w:val="00D32C38"/>
    <w:rsid w:val="00D35172"/>
    <w:rsid w:val="00D355EB"/>
    <w:rsid w:val="00D37385"/>
    <w:rsid w:val="00D37E28"/>
    <w:rsid w:val="00D42BB1"/>
    <w:rsid w:val="00D45E9A"/>
    <w:rsid w:val="00D507AF"/>
    <w:rsid w:val="00D50842"/>
    <w:rsid w:val="00D51F8B"/>
    <w:rsid w:val="00D525F1"/>
    <w:rsid w:val="00D55F29"/>
    <w:rsid w:val="00D57144"/>
    <w:rsid w:val="00D578CD"/>
    <w:rsid w:val="00D602F2"/>
    <w:rsid w:val="00D621EB"/>
    <w:rsid w:val="00D626AF"/>
    <w:rsid w:val="00D6593E"/>
    <w:rsid w:val="00D65ACB"/>
    <w:rsid w:val="00D65E63"/>
    <w:rsid w:val="00D66E19"/>
    <w:rsid w:val="00D7211A"/>
    <w:rsid w:val="00D75028"/>
    <w:rsid w:val="00D76A04"/>
    <w:rsid w:val="00D82513"/>
    <w:rsid w:val="00D82A58"/>
    <w:rsid w:val="00D83325"/>
    <w:rsid w:val="00D83598"/>
    <w:rsid w:val="00D84558"/>
    <w:rsid w:val="00D851E7"/>
    <w:rsid w:val="00D85C7B"/>
    <w:rsid w:val="00D91352"/>
    <w:rsid w:val="00D936AD"/>
    <w:rsid w:val="00DA032D"/>
    <w:rsid w:val="00DA1505"/>
    <w:rsid w:val="00DA6B5A"/>
    <w:rsid w:val="00DB5E6E"/>
    <w:rsid w:val="00DB675A"/>
    <w:rsid w:val="00DC0912"/>
    <w:rsid w:val="00DC7750"/>
    <w:rsid w:val="00DD23A0"/>
    <w:rsid w:val="00DE0704"/>
    <w:rsid w:val="00DE21C8"/>
    <w:rsid w:val="00DE2F0E"/>
    <w:rsid w:val="00DE7E84"/>
    <w:rsid w:val="00DF00BF"/>
    <w:rsid w:val="00DF1964"/>
    <w:rsid w:val="00DF78A1"/>
    <w:rsid w:val="00E010E2"/>
    <w:rsid w:val="00E034A5"/>
    <w:rsid w:val="00E036B5"/>
    <w:rsid w:val="00E14D51"/>
    <w:rsid w:val="00E17B79"/>
    <w:rsid w:val="00E216EA"/>
    <w:rsid w:val="00E22AB2"/>
    <w:rsid w:val="00E25C64"/>
    <w:rsid w:val="00E264FA"/>
    <w:rsid w:val="00E35631"/>
    <w:rsid w:val="00E42FF3"/>
    <w:rsid w:val="00E43400"/>
    <w:rsid w:val="00E44768"/>
    <w:rsid w:val="00E47183"/>
    <w:rsid w:val="00E561BC"/>
    <w:rsid w:val="00E562C0"/>
    <w:rsid w:val="00E6153E"/>
    <w:rsid w:val="00E63106"/>
    <w:rsid w:val="00E75E2C"/>
    <w:rsid w:val="00E7733A"/>
    <w:rsid w:val="00E7771F"/>
    <w:rsid w:val="00E815E4"/>
    <w:rsid w:val="00E8432E"/>
    <w:rsid w:val="00E84D66"/>
    <w:rsid w:val="00E91FCF"/>
    <w:rsid w:val="00E97D5B"/>
    <w:rsid w:val="00E97E45"/>
    <w:rsid w:val="00EB3AA8"/>
    <w:rsid w:val="00EB4491"/>
    <w:rsid w:val="00EB6532"/>
    <w:rsid w:val="00EC2B9D"/>
    <w:rsid w:val="00ED188F"/>
    <w:rsid w:val="00ED2A1B"/>
    <w:rsid w:val="00EE7CA8"/>
    <w:rsid w:val="00EF015D"/>
    <w:rsid w:val="00EF1AF7"/>
    <w:rsid w:val="00EF33EC"/>
    <w:rsid w:val="00F06765"/>
    <w:rsid w:val="00F11146"/>
    <w:rsid w:val="00F159F8"/>
    <w:rsid w:val="00F24055"/>
    <w:rsid w:val="00F24A28"/>
    <w:rsid w:val="00F2777E"/>
    <w:rsid w:val="00F317AB"/>
    <w:rsid w:val="00F31D0D"/>
    <w:rsid w:val="00F320E8"/>
    <w:rsid w:val="00F40B9D"/>
    <w:rsid w:val="00F414DF"/>
    <w:rsid w:val="00F448D3"/>
    <w:rsid w:val="00F44A56"/>
    <w:rsid w:val="00F464E5"/>
    <w:rsid w:val="00F5059E"/>
    <w:rsid w:val="00F53764"/>
    <w:rsid w:val="00F550B5"/>
    <w:rsid w:val="00F57D4F"/>
    <w:rsid w:val="00F670BE"/>
    <w:rsid w:val="00F67DDC"/>
    <w:rsid w:val="00F75394"/>
    <w:rsid w:val="00F82CC4"/>
    <w:rsid w:val="00F83600"/>
    <w:rsid w:val="00F93E9C"/>
    <w:rsid w:val="00F967EA"/>
    <w:rsid w:val="00FA3095"/>
    <w:rsid w:val="00FA59DA"/>
    <w:rsid w:val="00FA7217"/>
    <w:rsid w:val="00FB0597"/>
    <w:rsid w:val="00FB3106"/>
    <w:rsid w:val="00FB7D87"/>
    <w:rsid w:val="00FC3C9B"/>
    <w:rsid w:val="00FD3F0D"/>
    <w:rsid w:val="00FD400C"/>
    <w:rsid w:val="00FE1D20"/>
    <w:rsid w:val="00FE3ACC"/>
    <w:rsid w:val="00FE3F4A"/>
    <w:rsid w:val="00FE4108"/>
    <w:rsid w:val="00FF0FB3"/>
    <w:rsid w:val="00FF578B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81051"/>
  <w15:docId w15:val="{52931E3C-8575-4A2F-AA61-F69D661F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75C"/>
    <w:pPr>
      <w:spacing w:after="0" w:line="276" w:lineRule="auto"/>
      <w:ind w:right="48" w:firstLine="709"/>
    </w:pPr>
    <w:rPr>
      <w:rFonts w:ascii="Times New Roman" w:eastAsia="Times New Roman" w:hAnsi="Times New Roman" w:cs="Calibri"/>
      <w:b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275C"/>
    <w:pPr>
      <w:spacing w:line="240" w:lineRule="auto"/>
    </w:pPr>
    <w:rPr>
      <w:lang w:eastAsia="ru-RU"/>
    </w:rPr>
  </w:style>
  <w:style w:type="character" w:customStyle="1" w:styleId="a4">
    <w:name w:val="Подзаголовок Знак"/>
    <w:basedOn w:val="a0"/>
    <w:link w:val="a3"/>
    <w:rsid w:val="0078275C"/>
    <w:rPr>
      <w:rFonts w:ascii="Times New Roman" w:eastAsia="Times New Roman" w:hAnsi="Times New Roman" w:cs="Calibri"/>
      <w:b/>
      <w:sz w:val="28"/>
      <w:szCs w:val="28"/>
      <w:u w:val="single"/>
      <w:lang w:eastAsia="ru-RU"/>
    </w:rPr>
  </w:style>
  <w:style w:type="paragraph" w:styleId="a5">
    <w:name w:val="Title"/>
    <w:basedOn w:val="a"/>
    <w:link w:val="a6"/>
    <w:qFormat/>
    <w:rsid w:val="0013695F"/>
    <w:pPr>
      <w:spacing w:line="240" w:lineRule="auto"/>
      <w:jc w:val="center"/>
    </w:pPr>
    <w:rPr>
      <w:rFonts w:cs="Times New Roman"/>
      <w:lang w:eastAsia="ru-RU"/>
    </w:rPr>
  </w:style>
  <w:style w:type="character" w:customStyle="1" w:styleId="a6">
    <w:name w:val="Заголовок Знак"/>
    <w:basedOn w:val="a0"/>
    <w:link w:val="a5"/>
    <w:rsid w:val="0013695F"/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  <w:style w:type="paragraph" w:styleId="a7">
    <w:name w:val="header"/>
    <w:basedOn w:val="a"/>
    <w:link w:val="a8"/>
    <w:uiPriority w:val="99"/>
    <w:unhideWhenUsed/>
    <w:rsid w:val="00AE156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1560"/>
    <w:rPr>
      <w:rFonts w:ascii="Times New Roman" w:eastAsia="Times New Roman" w:hAnsi="Times New Roman" w:cs="Calibri"/>
      <w:b/>
      <w:sz w:val="28"/>
      <w:szCs w:val="28"/>
      <w:u w:val="single"/>
    </w:rPr>
  </w:style>
  <w:style w:type="paragraph" w:styleId="a9">
    <w:name w:val="footer"/>
    <w:basedOn w:val="a"/>
    <w:link w:val="aa"/>
    <w:uiPriority w:val="99"/>
    <w:unhideWhenUsed/>
    <w:rsid w:val="00AE156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1560"/>
    <w:rPr>
      <w:rFonts w:ascii="Times New Roman" w:eastAsia="Times New Roman" w:hAnsi="Times New Roman" w:cs="Calibri"/>
      <w:b/>
      <w:sz w:val="28"/>
      <w:szCs w:val="28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459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459A3"/>
    <w:rPr>
      <w:rFonts w:ascii="Segoe UI" w:eastAsia="Times New Roman" w:hAnsi="Segoe UI" w:cs="Segoe UI"/>
      <w:b/>
      <w:sz w:val="18"/>
      <w:szCs w:val="18"/>
      <w:u w:val="single"/>
    </w:rPr>
  </w:style>
  <w:style w:type="table" w:styleId="ad">
    <w:name w:val="Table Grid"/>
    <w:basedOn w:val="a1"/>
    <w:uiPriority w:val="39"/>
    <w:rsid w:val="00941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7B6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8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1CDB5-F1D3-4F56-B72E-C59BAE590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3027</TotalTime>
  <Pages>2</Pages>
  <Words>609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644</cp:revision>
  <cp:lastPrinted>2020-01-16T12:08:00Z</cp:lastPrinted>
  <dcterms:created xsi:type="dcterms:W3CDTF">2015-07-03T08:11:00Z</dcterms:created>
  <dcterms:modified xsi:type="dcterms:W3CDTF">2020-01-16T12:10:00Z</dcterms:modified>
</cp:coreProperties>
</file>